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FBD26">
      <w:pPr>
        <w:rPr>
          <w:rFonts w:eastAsia="仿宋_GB2312"/>
          <w:sz w:val="84"/>
        </w:rPr>
      </w:pPr>
    </w:p>
    <w:p w14:paraId="1B8A374C">
      <w:pPr>
        <w:ind w:right="105"/>
        <w:jc w:val="right"/>
        <w:rPr>
          <w:rFonts w:eastAsia="黑体"/>
          <w:b/>
          <w:color w:val="FF0000"/>
          <w:spacing w:val="40"/>
          <w:w w:val="66"/>
          <w:sz w:val="60"/>
          <w:szCs w:val="60"/>
        </w:rPr>
      </w:pPr>
      <w:r>
        <w:rPr>
          <w:rFonts w:eastAsia="黑体"/>
          <w:b/>
          <w:color w:val="FF0000"/>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281940</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22.2pt;height:0pt;width:56.7pt;z-index:251661312;mso-width-relative:page;mso-height-relative:page;" filled="f" stroked="t" coordsize="21600,21600" o:gfxdata="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4T569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hint="eastAsia" w:eastAsia="黑体"/>
          <w:b/>
          <w:color w:val="auto"/>
          <w:spacing w:val="40"/>
          <w:w w:val="66"/>
          <w:sz w:val="60"/>
          <w:szCs w:val="60"/>
          <w:lang w:val="en-US" w:eastAsia="zh-CN"/>
        </w:rPr>
        <w:t xml:space="preserve">     </w:t>
      </w:r>
      <w:r>
        <w:rPr>
          <w:rFonts w:hint="eastAsia" w:eastAsia="黑体"/>
          <w:b/>
          <w:color w:val="auto"/>
          <w:spacing w:val="40"/>
          <w:w w:val="66"/>
          <w:sz w:val="60"/>
          <w:szCs w:val="60"/>
        </w:rPr>
        <w:t>国家计算机网络与信息安全管理中心天津分中心电缆采购项目</w:t>
      </w:r>
    </w:p>
    <w:p w14:paraId="488F67E4">
      <w:pPr>
        <w:ind w:right="105"/>
        <w:jc w:val="right"/>
        <w:rPr>
          <w:rFonts w:eastAsia="黑体"/>
          <w:b/>
          <w:spacing w:val="40"/>
          <w:w w:val="66"/>
          <w:sz w:val="60"/>
          <w:szCs w:val="60"/>
        </w:rPr>
      </w:pPr>
      <w:r>
        <w:rPr>
          <w:rFonts w:eastAsia="黑体"/>
          <w:b/>
          <w:color w:val="FF0000"/>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173355</wp:posOffset>
                </wp:positionH>
                <wp:positionV relativeFrom="paragraph">
                  <wp:posOffset>295275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3.65pt;margin-top:23.25pt;height:0pt;width:150.75pt;z-index:251659264;mso-width-relative:page;mso-height-relative:page;" filled="f" stroked="t" coordsize="21600,21600" o:gfxdata="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2TIhNYA&#10;AAAIAQAADwAAAAAAAAABACAAAAAiAAAAZHJzL2Rvd25yZXYueG1sUEsBAhQAFAAAAAgAh07iQMC2&#10;ImjoAQAArAMAAA4AAAAAAAAAAQAgAAAAJQEAAGRycy9lMm9Eb2MueG1sUEsFBgAAAAAGAAYAWQEA&#10;AH8FAAAAAA==&#10;">
                <v:fill on="f" focussize="0,0"/>
                <v:stroke weight="15pt" color="#4B69B5" joinstyle="round"/>
                <v:imagedata o:title=""/>
                <o:lock v:ext="edit" aspectratio="f"/>
              </v:line>
            </w:pict>
          </mc:Fallback>
        </mc:AlternateContent>
      </w:r>
      <w:r>
        <w:rPr>
          <w:rFonts w:eastAsia="黑体"/>
          <w:b/>
          <w:spacing w:val="40"/>
          <w:w w:val="66"/>
          <w:sz w:val="60"/>
          <w:szCs w:val="60"/>
        </w:rPr>
        <w:t>竞争性</w:t>
      </w:r>
      <w:r>
        <w:rPr>
          <w:rFonts w:hint="eastAsia" w:eastAsia="黑体"/>
          <w:b/>
          <w:spacing w:val="40"/>
          <w:w w:val="66"/>
          <w:sz w:val="60"/>
          <w:szCs w:val="60"/>
        </w:rPr>
        <w:t>谈判</w:t>
      </w:r>
      <w:r>
        <w:rPr>
          <w:rFonts w:eastAsia="黑体"/>
          <w:b/>
          <w:spacing w:val="40"/>
          <w:w w:val="66"/>
          <w:sz w:val="60"/>
          <w:szCs w:val="60"/>
        </w:rPr>
        <w:t>文件</w:t>
      </w:r>
    </w:p>
    <w:p w14:paraId="75D24884">
      <w:pPr>
        <w:ind w:right="1025"/>
        <w:jc w:val="center"/>
        <w:rPr>
          <w:rFonts w:eastAsia="黑体"/>
          <w:b/>
          <w:spacing w:val="40"/>
          <w:w w:val="66"/>
          <w:sz w:val="60"/>
          <w:szCs w:val="60"/>
        </w:rPr>
      </w:pPr>
    </w:p>
    <w:p w14:paraId="785D8A3B">
      <w:pPr>
        <w:jc w:val="center"/>
        <w:rPr>
          <w:rFonts w:eastAsia="黑体"/>
          <w:b/>
          <w:spacing w:val="40"/>
          <w:w w:val="66"/>
          <w:sz w:val="15"/>
          <w:szCs w:val="15"/>
        </w:rPr>
      </w:pPr>
      <w:r>
        <w:rPr>
          <w:rFonts w:eastAsia="黑体"/>
          <w:b/>
          <w:spacing w:val="40"/>
          <w:w w:val="66"/>
          <w:sz w:val="56"/>
          <w:szCs w:val="56"/>
        </w:rPr>
        <w:t xml:space="preserve">            </w:t>
      </w:r>
    </w:p>
    <w:p w14:paraId="594A21B0">
      <w:pPr>
        <w:jc w:val="center"/>
        <w:rPr>
          <w:rFonts w:eastAsia="黑体"/>
          <w:spacing w:val="40"/>
          <w:w w:val="66"/>
          <w:sz w:val="32"/>
          <w:szCs w:val="32"/>
        </w:rPr>
      </w:pPr>
      <w:r>
        <w:rPr>
          <w:rFonts w:eastAsia="黑体"/>
          <w:spacing w:val="40"/>
          <w:w w:val="66"/>
          <w:sz w:val="32"/>
          <w:szCs w:val="32"/>
        </w:rPr>
        <w:t>（项目编号：TGPC-2026-A-0132）</w:t>
      </w:r>
    </w:p>
    <w:p w14:paraId="08473A15">
      <w:pPr>
        <w:rPr>
          <w:sz w:val="40"/>
        </w:rPr>
      </w:pPr>
    </w:p>
    <w:p w14:paraId="3BAF6E66">
      <w:pPr>
        <w:rPr>
          <w:sz w:val="36"/>
        </w:rPr>
      </w:pPr>
    </w:p>
    <w:p w14:paraId="626E2C7F">
      <w:pPr>
        <w:rPr>
          <w:sz w:val="36"/>
        </w:rPr>
      </w:pPr>
    </w:p>
    <w:p w14:paraId="1CDBAD72">
      <w:pPr>
        <w:rPr>
          <w:sz w:val="36"/>
        </w:rPr>
      </w:pPr>
    </w:p>
    <w:p w14:paraId="46AC7470">
      <w:pPr>
        <w:rPr>
          <w:sz w:val="36"/>
        </w:rPr>
      </w:pPr>
    </w:p>
    <w:p w14:paraId="2F9C725C">
      <w:pPr>
        <w:rPr>
          <w:sz w:val="36"/>
        </w:rPr>
      </w:pPr>
    </w:p>
    <w:p w14:paraId="7CDF4381">
      <w:pPr>
        <w:rPr>
          <w:sz w:val="36"/>
        </w:rPr>
      </w:pPr>
    </w:p>
    <w:p w14:paraId="1CA0BC89">
      <w:pPr>
        <w:rPr>
          <w:sz w:val="36"/>
        </w:rPr>
      </w:pPr>
    </w:p>
    <w:p w14:paraId="50A978BA">
      <w:pPr>
        <w:rPr>
          <w:sz w:val="36"/>
        </w:rPr>
      </w:pPr>
    </w:p>
    <w:p w14:paraId="6DD50A31">
      <w:pPr>
        <w:rPr>
          <w:sz w:val="36"/>
        </w:rPr>
      </w:pPr>
    </w:p>
    <w:p w14:paraId="29E1CC98">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3DAEE96D">
      <w:pPr>
        <w:tabs>
          <w:tab w:val="left" w:pos="3281"/>
          <w:tab w:val="center" w:pos="4711"/>
        </w:tabs>
        <w:jc w:val="center"/>
        <w:rPr>
          <w:rFonts w:eastAsia="仿宋_GB2312"/>
          <w:b/>
          <w:bCs/>
          <w:spacing w:val="20"/>
          <w:w w:val="66"/>
          <w:sz w:val="44"/>
          <w:szCs w:val="44"/>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6</w:t>
      </w:r>
      <w:r>
        <w:rPr>
          <w:rFonts w:hint="eastAsia" w:eastAsia="仿宋_GB2312"/>
          <w:b/>
          <w:bCs/>
          <w:kern w:val="0"/>
          <w:sz w:val="44"/>
          <w:szCs w:val="44"/>
        </w:rPr>
        <w:t xml:space="preserve"> </w:t>
      </w:r>
    </w:p>
    <w:p w14:paraId="0F8FAB38">
      <w:pPr>
        <w:tabs>
          <w:tab w:val="left" w:pos="3281"/>
          <w:tab w:val="center" w:pos="4711"/>
        </w:tabs>
        <w:jc w:val="center"/>
        <w:rPr>
          <w:rFonts w:eastAsia="仿宋_GB2312"/>
          <w:b/>
          <w:bCs/>
          <w:kern w:val="0"/>
          <w:sz w:val="44"/>
          <w:szCs w:val="44"/>
        </w:rPr>
      </w:pPr>
    </w:p>
    <w:p w14:paraId="6E979A20">
      <w:pPr>
        <w:tabs>
          <w:tab w:val="left" w:pos="3281"/>
          <w:tab w:val="center" w:pos="4711"/>
        </w:tabs>
        <w:jc w:val="center"/>
        <w:rPr>
          <w:rFonts w:eastAsia="仿宋_GB2312"/>
          <w:b/>
          <w:bCs/>
          <w:spacing w:val="20"/>
          <w:w w:val="66"/>
          <w:sz w:val="44"/>
          <w:szCs w:val="44"/>
        </w:rPr>
        <w:sectPr>
          <w:headerReference r:id="rId4" w:type="default"/>
          <w:pgSz w:w="11906" w:h="16838"/>
          <w:pgMar w:top="1440" w:right="1797" w:bottom="1440" w:left="1797" w:header="851" w:footer="992" w:gutter="0"/>
          <w:cols w:space="720" w:num="1"/>
          <w:docGrid w:type="linesAndChars" w:linePitch="285" w:charSpace="-3449"/>
        </w:sectPr>
      </w:pPr>
    </w:p>
    <w:p w14:paraId="5236741B">
      <w:pPr>
        <w:tabs>
          <w:tab w:val="left" w:pos="3281"/>
          <w:tab w:val="center" w:pos="4711"/>
        </w:tabs>
        <w:jc w:val="center"/>
        <w:rPr>
          <w:b/>
          <w:bCs/>
          <w:spacing w:val="20"/>
          <w:w w:val="66"/>
          <w:sz w:val="36"/>
          <w:szCs w:val="32"/>
        </w:rPr>
      </w:pPr>
      <w:r>
        <w:rPr>
          <w:b/>
          <w:bCs/>
          <w:spacing w:val="20"/>
          <w:w w:val="66"/>
          <w:sz w:val="36"/>
          <w:szCs w:val="32"/>
        </w:rPr>
        <w:t>目  录</w:t>
      </w:r>
    </w:p>
    <w:p w14:paraId="56BAAD3E">
      <w:pPr>
        <w:tabs>
          <w:tab w:val="left" w:pos="3281"/>
          <w:tab w:val="center" w:pos="4711"/>
        </w:tabs>
        <w:spacing w:line="360" w:lineRule="auto"/>
        <w:jc w:val="center"/>
        <w:rPr>
          <w:rFonts w:eastAsia="仿宋_GB2312"/>
          <w:b/>
          <w:bCs/>
          <w:spacing w:val="20"/>
          <w:w w:val="66"/>
          <w:sz w:val="28"/>
          <w:szCs w:val="28"/>
        </w:rPr>
      </w:pPr>
    </w:p>
    <w:p w14:paraId="25BA3C62">
      <w:pPr>
        <w:pStyle w:val="13"/>
        <w:rPr>
          <w:sz w:val="28"/>
          <w:szCs w:val="28"/>
        </w:rPr>
      </w:pPr>
      <w:r>
        <w:rPr>
          <w:rFonts w:hint="eastAsia"/>
          <w:sz w:val="28"/>
          <w:szCs w:val="28"/>
        </w:rPr>
        <w:t>第一部分  谈判邀请函</w:t>
      </w:r>
    </w:p>
    <w:p w14:paraId="465234F4"/>
    <w:p w14:paraId="5F8F0C1D">
      <w:pPr>
        <w:pStyle w:val="13"/>
        <w:rPr>
          <w:sz w:val="28"/>
          <w:szCs w:val="28"/>
        </w:rPr>
      </w:pPr>
      <w:r>
        <w:rPr>
          <w:rFonts w:hint="eastAsia"/>
          <w:sz w:val="28"/>
          <w:szCs w:val="28"/>
        </w:rPr>
        <w:t>第二部分  谈判项目需求</w:t>
      </w:r>
    </w:p>
    <w:p w14:paraId="2A704711"/>
    <w:p w14:paraId="70699ED3">
      <w:pPr>
        <w:pStyle w:val="13"/>
        <w:rPr>
          <w:sz w:val="28"/>
          <w:szCs w:val="28"/>
        </w:rPr>
      </w:pPr>
      <w:r>
        <w:rPr>
          <w:rFonts w:hint="eastAsia"/>
          <w:sz w:val="28"/>
          <w:szCs w:val="28"/>
        </w:rPr>
        <w:t>第三部分  供应商须知</w:t>
      </w:r>
    </w:p>
    <w:p w14:paraId="07E66660"/>
    <w:p w14:paraId="559AAEAF">
      <w:pPr>
        <w:pStyle w:val="13"/>
        <w:rPr>
          <w:sz w:val="28"/>
          <w:szCs w:val="28"/>
        </w:rPr>
      </w:pPr>
      <w:r>
        <w:rPr>
          <w:rFonts w:hint="eastAsia"/>
          <w:sz w:val="28"/>
          <w:szCs w:val="28"/>
        </w:rPr>
        <w:t>第四部分  合同草案</w:t>
      </w:r>
    </w:p>
    <w:p w14:paraId="1C4C6F5C"/>
    <w:p w14:paraId="71C2C995">
      <w:pPr>
        <w:pStyle w:val="13"/>
        <w:rPr>
          <w:sz w:val="28"/>
          <w:szCs w:val="28"/>
        </w:rPr>
      </w:pPr>
      <w:r>
        <w:rPr>
          <w:rFonts w:hint="eastAsia"/>
          <w:sz w:val="28"/>
          <w:szCs w:val="28"/>
        </w:rPr>
        <w:t>第五部分  响应文件格式</w:t>
      </w:r>
    </w:p>
    <w:p w14:paraId="515E4F4C">
      <w:pPr>
        <w:tabs>
          <w:tab w:val="left" w:pos="3281"/>
          <w:tab w:val="center" w:pos="4711"/>
        </w:tabs>
        <w:spacing w:line="360" w:lineRule="auto"/>
        <w:jc w:val="center"/>
        <w:rPr>
          <w:rFonts w:eastAsia="仿宋_GB2312"/>
          <w:b/>
          <w:bCs/>
          <w:spacing w:val="20"/>
          <w:w w:val="66"/>
          <w:sz w:val="28"/>
          <w:szCs w:val="28"/>
        </w:rPr>
      </w:pPr>
    </w:p>
    <w:p w14:paraId="3D4CB1B1">
      <w:pPr>
        <w:tabs>
          <w:tab w:val="left" w:pos="3281"/>
          <w:tab w:val="center" w:pos="4711"/>
        </w:tabs>
        <w:jc w:val="center"/>
        <w:rPr>
          <w:rFonts w:eastAsia="仿宋_GB2312"/>
          <w:b/>
          <w:bCs/>
          <w:spacing w:val="20"/>
          <w:w w:val="66"/>
          <w:sz w:val="44"/>
          <w:szCs w:val="44"/>
        </w:rPr>
      </w:pPr>
    </w:p>
    <w:p w14:paraId="6AB08DCE">
      <w:pPr>
        <w:tabs>
          <w:tab w:val="left" w:pos="3281"/>
          <w:tab w:val="center" w:pos="4711"/>
        </w:tabs>
        <w:jc w:val="center"/>
        <w:rPr>
          <w:rFonts w:eastAsia="仿宋_GB2312"/>
          <w:b/>
          <w:bCs/>
          <w:spacing w:val="20"/>
          <w:w w:val="66"/>
          <w:sz w:val="44"/>
          <w:szCs w:val="44"/>
        </w:rPr>
        <w:sectPr>
          <w:pgSz w:w="11906" w:h="16838"/>
          <w:pgMar w:top="1440" w:right="1797" w:bottom="1440" w:left="1797" w:header="851" w:footer="992" w:gutter="0"/>
          <w:cols w:space="720" w:num="1"/>
          <w:docGrid w:type="linesAndChars" w:linePitch="285" w:charSpace="-3449"/>
        </w:sectPr>
      </w:pPr>
    </w:p>
    <w:p w14:paraId="5D46BA19">
      <w:pPr>
        <w:pStyle w:val="14"/>
        <w:rPr>
          <w:rFonts w:ascii="Times New Roman" w:hAnsi="Times New Roman"/>
        </w:rPr>
      </w:pPr>
      <w:bookmarkStart w:id="0" w:name="_Toc411426748"/>
      <w:bookmarkStart w:id="1" w:name="_Toc411426750"/>
      <w:r>
        <w:rPr>
          <w:rFonts w:ascii="Times New Roman" w:hAnsi="Times New Roman"/>
        </w:rPr>
        <w:t xml:space="preserve">第一部分  </w:t>
      </w:r>
      <w:r>
        <w:rPr>
          <w:rFonts w:hint="eastAsia" w:ascii="Times New Roman" w:hAnsi="Times New Roman"/>
          <w:lang w:eastAsia="zh-CN"/>
        </w:rPr>
        <w:t>谈判</w:t>
      </w:r>
      <w:r>
        <w:rPr>
          <w:rFonts w:ascii="Times New Roman" w:hAnsi="Times New Roman"/>
        </w:rPr>
        <w:t>邀请函</w:t>
      </w:r>
      <w:bookmarkEnd w:id="0"/>
    </w:p>
    <w:p w14:paraId="2B90F9D6">
      <w:pPr>
        <w:pStyle w:val="32"/>
        <w:spacing w:line="360" w:lineRule="auto"/>
        <w:ind w:firstLine="480" w:firstLineChars="200"/>
        <w:jc w:val="both"/>
        <w:rPr>
          <w:rFonts w:ascii="Times New Roman" w:hAnsi="Times New Roman" w:cs="Times New Roman" w:eastAsiaTheme="minorEastAsia"/>
          <w:color w:val="auto"/>
          <w:szCs w:val="32"/>
        </w:rPr>
      </w:pPr>
      <w:bookmarkStart w:id="2" w:name="_Toc411426749"/>
      <w:r>
        <w:rPr>
          <w:rFonts w:ascii="Times New Roman" w:hAnsi="Times New Roman" w:cs="Times New Roman" w:eastAsiaTheme="minorEastAsia"/>
          <w:color w:val="auto"/>
          <w:szCs w:val="32"/>
        </w:rPr>
        <w:t>受国家计算机网络与信息安全管理中心天津分中心委托，天津市政府采购中心对</w:t>
      </w:r>
      <w:r>
        <w:rPr>
          <w:rFonts w:hint="eastAsia" w:ascii="Times New Roman" w:hAnsi="Times New Roman" w:eastAsia="宋体" w:cs="Times New Roman"/>
          <w:color w:val="auto"/>
        </w:rPr>
        <w:t>国家计算机网络与信息安全管理中心天津分中心电缆采购项目</w:t>
      </w:r>
      <w:r>
        <w:rPr>
          <w:rFonts w:ascii="Times New Roman" w:hAnsi="Times New Roman" w:cs="Times New Roman" w:eastAsiaTheme="minorEastAsia"/>
          <w:color w:val="auto"/>
          <w:szCs w:val="32"/>
        </w:rPr>
        <w:t>实施政府采购。现欢迎合格的供应商参加</w:t>
      </w:r>
      <w:r>
        <w:rPr>
          <w:rFonts w:hint="eastAsia" w:ascii="Times New Roman" w:hAnsi="Times New Roman" w:cs="Times New Roman" w:eastAsiaTheme="minorEastAsia"/>
          <w:color w:val="auto"/>
          <w:szCs w:val="32"/>
        </w:rPr>
        <w:t>谈判</w:t>
      </w:r>
      <w:r>
        <w:rPr>
          <w:rFonts w:ascii="Times New Roman" w:hAnsi="Times New Roman" w:cs="Times New Roman" w:eastAsiaTheme="minorEastAsia"/>
          <w:color w:val="auto"/>
          <w:szCs w:val="32"/>
        </w:rPr>
        <w:t>。</w:t>
      </w:r>
    </w:p>
    <w:p w14:paraId="1F6C75C2">
      <w:pPr>
        <w:pStyle w:val="32"/>
        <w:spacing w:line="360" w:lineRule="auto"/>
        <w:ind w:firstLine="480" w:firstLineChars="200"/>
        <w:jc w:val="both"/>
        <w:rPr>
          <w:rFonts w:ascii="Times New Roman" w:hAnsi="Times New Roman" w:eastAsia="宋体" w:cs="Times New Roman"/>
          <w:color w:val="auto"/>
          <w:kern w:val="2"/>
        </w:rPr>
      </w:pPr>
      <w:r>
        <w:rPr>
          <w:rFonts w:hint="eastAsia" w:ascii="Times New Roman" w:hAnsi="Times New Roman" w:eastAsia="宋体"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谈判文件的规定在天津市政府采购中心招投标系统中提交网上应答并上传加盖投标人电子签章的电子响应文件（以通过天津公共资源电子签章客户端正确读取签章信息为准）。</w:t>
      </w:r>
      <w:r>
        <w:rPr>
          <w:rFonts w:ascii="Times New Roman" w:hAnsi="Times New Roman" w:eastAsia="宋体" w:cs="Times New Roman"/>
          <w:color w:val="auto"/>
          <w:szCs w:val="32"/>
        </w:rPr>
        <w:t>响应</w:t>
      </w:r>
      <w:r>
        <w:rPr>
          <w:rFonts w:hint="eastAsia" w:ascii="Times New Roman" w:hAnsi="Times New Roman" w:eastAsia="宋体" w:cs="Times New Roman"/>
          <w:color w:val="auto"/>
          <w:szCs w:val="32"/>
        </w:rPr>
        <w:t>文件加盖1个有效电子签章即视同所有页均已盖章。</w:t>
      </w:r>
    </w:p>
    <w:p w14:paraId="206472F0">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一、基本概况</w:t>
      </w:r>
    </w:p>
    <w:p w14:paraId="496E6CC5">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ascii="Times New Roman" w:hAnsi="Times New Roman" w:eastAsia="宋体" w:cs="Times New Roman"/>
          <w:color w:val="auto"/>
        </w:rPr>
        <w:fldChar w:fldCharType="begin"/>
      </w:r>
      <w:r>
        <w:rPr>
          <w:rFonts w:ascii="Times New Roman" w:hAnsi="Times New Roman" w:eastAsia="宋体" w:cs="Times New Roman"/>
          <w:color w:val="auto"/>
        </w:rPr>
        <w:instrText xml:space="preserve"> HYPERLINK "javascript:void(0);" </w:instrText>
      </w:r>
      <w:r>
        <w:rPr>
          <w:rFonts w:ascii="Times New Roman" w:hAnsi="Times New Roman" w:eastAsia="宋体" w:cs="Times New Roman"/>
          <w:color w:val="auto"/>
        </w:rPr>
        <w:fldChar w:fldCharType="separate"/>
      </w:r>
      <w:r>
        <w:rPr>
          <w:rFonts w:hint="eastAsia" w:ascii="Times New Roman" w:hAnsi="Times New Roman" w:eastAsia="宋体" w:cs="Times New Roman"/>
          <w:color w:val="auto"/>
        </w:rPr>
        <w:t>国家计算机网络与信息安全管理中心天津分中心电缆采购项目</w:t>
      </w:r>
      <w:r>
        <w:rPr>
          <w:rFonts w:hint="eastAsia" w:ascii="Times New Roman" w:hAnsi="Times New Roman" w:eastAsia="宋体" w:cs="Times New Roman"/>
          <w:color w:val="auto"/>
        </w:rPr>
        <w:fldChar w:fldCharType="end"/>
      </w:r>
      <w:r>
        <w:rPr>
          <w:rFonts w:ascii="Times New Roman" w:hAnsi="Times New Roman" w:eastAsia="宋体" w:cs="Times New Roman"/>
          <w:color w:val="auto"/>
        </w:rPr>
        <w:t xml:space="preserve">  </w:t>
      </w:r>
    </w:p>
    <w:p w14:paraId="70927698">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（二）项目编号：TGPC-2026-A-0132</w:t>
      </w:r>
    </w:p>
    <w:p w14:paraId="3CCD7F8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（三）采购方式：竞争性</w:t>
      </w:r>
      <w:r>
        <w:rPr>
          <w:rFonts w:hint="eastAsia" w:ascii="Times New Roman" w:hAnsi="Times New Roman" w:eastAsia="宋体" w:cs="Times New Roman"/>
          <w:color w:val="auto"/>
        </w:rPr>
        <w:t>谈判</w:t>
      </w:r>
    </w:p>
    <w:p w14:paraId="2416B809">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（四）项目属性：</w:t>
      </w:r>
      <w:r>
        <w:rPr>
          <w:rFonts w:hint="eastAsia" w:ascii="Times New Roman" w:hAnsi="Times New Roman" w:eastAsia="宋体" w:cs="Times New Roman"/>
          <w:color w:val="auto"/>
        </w:rPr>
        <w:t>货物</w:t>
      </w:r>
    </w:p>
    <w:p w14:paraId="6AD120B7">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（五）本项目不接受联合体参与。不接受联合体参与的，若有供应商组成联合体参与，视为无效响应。</w:t>
      </w:r>
    </w:p>
    <w:p w14:paraId="187D4518">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（六）本文件售价：免费。</w:t>
      </w:r>
    </w:p>
    <w:p w14:paraId="7884C1AC">
      <w:pPr>
        <w:pStyle w:val="32"/>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tbl>
      <w:tblPr>
        <w:tblStyle w:val="19"/>
        <w:tblW w:w="8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446"/>
        <w:gridCol w:w="1735"/>
        <w:gridCol w:w="1389"/>
      </w:tblGrid>
      <w:tr w14:paraId="1384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B182511">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包号</w:t>
            </w:r>
          </w:p>
        </w:tc>
        <w:tc>
          <w:tcPr>
            <w:tcW w:w="1385" w:type="dxa"/>
            <w:vAlign w:val="center"/>
          </w:tcPr>
          <w:p w14:paraId="5625C3CE">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包名称</w:t>
            </w:r>
          </w:p>
        </w:tc>
        <w:tc>
          <w:tcPr>
            <w:tcW w:w="1815" w:type="dxa"/>
            <w:vAlign w:val="center"/>
          </w:tcPr>
          <w:p w14:paraId="221D923E">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包预算</w:t>
            </w:r>
          </w:p>
        </w:tc>
        <w:tc>
          <w:tcPr>
            <w:tcW w:w="1446" w:type="dxa"/>
            <w:vAlign w:val="center"/>
          </w:tcPr>
          <w:p w14:paraId="643AB151">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包最高限价</w:t>
            </w:r>
          </w:p>
        </w:tc>
        <w:tc>
          <w:tcPr>
            <w:tcW w:w="1735" w:type="dxa"/>
            <w:vAlign w:val="center"/>
          </w:tcPr>
          <w:p w14:paraId="628DE31C">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合同履行期限</w:t>
            </w:r>
          </w:p>
        </w:tc>
        <w:tc>
          <w:tcPr>
            <w:tcW w:w="1389" w:type="dxa"/>
            <w:vAlign w:val="center"/>
          </w:tcPr>
          <w:p w14:paraId="07D249DD">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所属行业</w:t>
            </w:r>
          </w:p>
        </w:tc>
      </w:tr>
      <w:tr w14:paraId="0572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E249998">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385" w:type="dxa"/>
            <w:vAlign w:val="center"/>
          </w:tcPr>
          <w:p w14:paraId="42FBF1F8">
            <w:pPr>
              <w:pStyle w:val="32"/>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电力电缆及电缆头</w:t>
            </w:r>
          </w:p>
        </w:tc>
        <w:tc>
          <w:tcPr>
            <w:tcW w:w="1815" w:type="dxa"/>
            <w:vAlign w:val="center"/>
          </w:tcPr>
          <w:p w14:paraId="436C8898">
            <w:pPr>
              <w:pStyle w:val="32"/>
              <w:snapToGrid w:val="0"/>
              <w:ind w:firstLine="420" w:firstLineChars="200"/>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1397408</w:t>
            </w:r>
            <w:r>
              <w:rPr>
                <w:rFonts w:hint="eastAsia" w:ascii="Times New Roman" w:hAnsi="Times New Roman" w:eastAsia="宋体" w:cs="Times New Roman"/>
                <w:color w:val="auto"/>
                <w:sz w:val="21"/>
                <w:szCs w:val="21"/>
                <w:lang w:val="en-US" w:eastAsia="zh-CN"/>
              </w:rPr>
              <w:t>元</w:t>
            </w:r>
          </w:p>
        </w:tc>
        <w:tc>
          <w:tcPr>
            <w:tcW w:w="1446" w:type="dxa"/>
            <w:vAlign w:val="center"/>
          </w:tcPr>
          <w:p w14:paraId="064CEAA1">
            <w:pPr>
              <w:pStyle w:val="32"/>
              <w:snapToGrid w:val="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1397408</w:t>
            </w:r>
            <w:r>
              <w:rPr>
                <w:rFonts w:ascii="Times New Roman" w:hAnsi="Times New Roman" w:eastAsia="宋体" w:cs="Times New Roman"/>
                <w:color w:val="auto"/>
                <w:sz w:val="21"/>
                <w:szCs w:val="21"/>
              </w:rPr>
              <w:t>元</w:t>
            </w:r>
          </w:p>
        </w:tc>
        <w:tc>
          <w:tcPr>
            <w:tcW w:w="1735" w:type="dxa"/>
            <w:vAlign w:val="center"/>
          </w:tcPr>
          <w:p w14:paraId="74D314E5">
            <w:pPr>
              <w:pStyle w:val="32"/>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签订合同之日起15日内</w:t>
            </w:r>
            <w:r>
              <w:rPr>
                <w:rFonts w:hint="eastAsia" w:ascii="Times New Roman" w:hAnsi="Times New Roman" w:eastAsia="宋体" w:cs="Times New Roman"/>
                <w:color w:val="auto"/>
                <w:sz w:val="21"/>
                <w:szCs w:val="21"/>
                <w:lang w:val="en-US" w:eastAsia="zh-CN"/>
              </w:rPr>
              <w:t>到货，货到之日起15日内安装（施工）完成</w:t>
            </w:r>
          </w:p>
        </w:tc>
        <w:tc>
          <w:tcPr>
            <w:tcW w:w="1389" w:type="dxa"/>
            <w:vAlign w:val="center"/>
          </w:tcPr>
          <w:p w14:paraId="66094917">
            <w:pPr>
              <w:pStyle w:val="32"/>
              <w:snapToGrid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w:t>
            </w:r>
          </w:p>
        </w:tc>
      </w:tr>
    </w:tbl>
    <w:p w14:paraId="7473CFB3">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w:t>
      </w:r>
      <w:r>
        <w:rPr>
          <w:rFonts w:ascii="Times New Roman" w:hAnsi="Times New Roman" w:cs="Times New Roman"/>
        </w:rPr>
        <w:t>供应商资格要求（实质性要求）</w:t>
      </w:r>
    </w:p>
    <w:p w14:paraId="4228E4FF">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供应商应具备《中华人民共和国政府采购法》第二十二条第一款和</w:t>
      </w:r>
      <w:r>
        <w:rPr>
          <w:rFonts w:hint="eastAsia" w:ascii="Times New Roman" w:hAnsi="Times New Roman" w:eastAsia="宋体" w:cs="Times New Roman"/>
          <w:color w:val="auto"/>
          <w:lang w:eastAsia="zh-CN"/>
        </w:rPr>
        <w:t>《中华人民共和国政府采购法实施条例》</w:t>
      </w:r>
      <w:r>
        <w:rPr>
          <w:rFonts w:hint="eastAsia" w:ascii="Times New Roman" w:hAnsi="Times New Roman" w:eastAsia="宋体" w:cs="Times New Roman"/>
          <w:color w:val="auto"/>
        </w:rPr>
        <w:t>第十八条规定的条件，</w:t>
      </w:r>
      <w:r>
        <w:rPr>
          <w:rFonts w:ascii="Times New Roman" w:hAnsi="Times New Roman" w:eastAsia="宋体" w:cs="Times New Roman"/>
          <w:color w:val="auto"/>
        </w:rPr>
        <w:t>提供以下材料：</w:t>
      </w:r>
    </w:p>
    <w:p w14:paraId="09A2D087">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或自然人的身份证明</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w:t>
      </w:r>
    </w:p>
    <w:p w14:paraId="7F626A48">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4B80157A">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14:paraId="3E43A836">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w:t>
      </w:r>
      <w:r>
        <w:rPr>
          <w:rFonts w:ascii="Times New Roman" w:hAnsi="Times New Roman" w:eastAsia="宋体" w:cs="Times New Roman"/>
          <w:color w:val="auto"/>
        </w:rPr>
        <w:t>全部货物均由</w:t>
      </w:r>
      <w:r>
        <w:rPr>
          <w:rFonts w:hint="eastAsia" w:ascii="Times New Roman" w:hAnsi="Times New Roman" w:eastAsia="宋体" w:cs="Times New Roman"/>
          <w:color w:val="auto"/>
        </w:rPr>
        <w:t>小微</w:t>
      </w:r>
      <w:r>
        <w:rPr>
          <w:rFonts w:ascii="Times New Roman" w:hAnsi="Times New Roman" w:eastAsia="宋体" w:cs="Times New Roman"/>
          <w:color w:val="auto"/>
        </w:rPr>
        <w:t>企业制造的，对</w:t>
      </w:r>
      <w:r>
        <w:rPr>
          <w:rFonts w:hint="eastAsia" w:ascii="Times New Roman" w:hAnsi="Times New Roman" w:eastAsia="宋体" w:cs="Times New Roman"/>
          <w:color w:val="auto"/>
        </w:rPr>
        <w:t>符合规定的</w:t>
      </w:r>
      <w:r>
        <w:rPr>
          <w:rFonts w:ascii="Times New Roman" w:hAnsi="Times New Roman" w:eastAsia="宋体" w:cs="Times New Roman"/>
          <w:color w:val="auto"/>
        </w:rPr>
        <w:t>小微企业制造的产品报价给予</w:t>
      </w:r>
      <w:r>
        <w:rPr>
          <w:rFonts w:hint="eastAsia" w:ascii="Times New Roman" w:hAnsi="Times New Roman" w:eastAsia="宋体" w:cs="Times New Roman"/>
          <w:color w:val="auto"/>
        </w:rPr>
        <w:t>20</w:t>
      </w:r>
      <w:r>
        <w:rPr>
          <w:rFonts w:ascii="Times New Roman" w:hAnsi="Times New Roman" w:eastAsia="宋体" w:cs="Times New Roman"/>
          <w:color w:val="auto"/>
        </w:rPr>
        <w:t>%的扣除。货物既有</w:t>
      </w:r>
      <w:r>
        <w:rPr>
          <w:rFonts w:hint="eastAsia" w:ascii="Times New Roman" w:hAnsi="Times New Roman" w:eastAsia="宋体" w:cs="Times New Roman"/>
          <w:color w:val="auto"/>
        </w:rPr>
        <w:t>小微</w:t>
      </w:r>
      <w:r>
        <w:rPr>
          <w:rFonts w:ascii="Times New Roman" w:hAnsi="Times New Roman" w:eastAsia="宋体" w:cs="Times New Roman"/>
          <w:color w:val="auto"/>
        </w:rPr>
        <w:t>企业制造的货物，也有大中企业制造的货物，不享受此扶持政策。</w:t>
      </w:r>
    </w:p>
    <w:p w14:paraId="52D638C9">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5723453E">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44867B76">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0C511C72">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4AB8F3C2">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112C679E">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六）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14:paraId="772413A7">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七）既有本国产品又有非本国产品参与竞争的，对本国产品的报价给予20%的价格扣除。当采购项目或者采购包中含有多种产品，供应商为该采购项目或者采购包提供的符合本国产品标准的产品成本之和占该供应商提供的全部产品成本之和的比例达到80%以上时，对该供应商提供的全部产品的总报价给予20%的价格扣除。</w:t>
      </w:r>
    </w:p>
    <w:p w14:paraId="3A15606E">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（八）根据《关于推动解决政府采购异常低价问题的通知》（财库〔2026〕2号）的要求，当供应商报价出现以下情形之一时，谈判小组应当启动对该供应商的异常低价审查程序：</w:t>
      </w:r>
    </w:p>
    <w:p w14:paraId="2825AE9E">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供应商报价&lt;全部通过符合性审查供应商报价平均值×50%；</w:t>
      </w:r>
    </w:p>
    <w:p w14:paraId="2B3B8FD2">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供应商报价&lt;通过符合性审查的次低供应商报价×50%；</w:t>
      </w:r>
    </w:p>
    <w:p w14:paraId="6811E708">
      <w:pPr>
        <w:pStyle w:val="32"/>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供应商报价&lt;最高限价×45%；</w:t>
      </w:r>
    </w:p>
    <w:p w14:paraId="20BB18BE">
      <w:pPr>
        <w:pStyle w:val="32"/>
        <w:spacing w:line="360" w:lineRule="auto"/>
        <w:ind w:firstLine="480" w:firstLineChars="200"/>
        <w:rPr>
          <w:rFonts w:ascii="Times New Roman" w:hAnsi="Times New Roman" w:eastAsia="宋体" w:cs="Times New Roman"/>
          <w:color w:val="FF0000"/>
        </w:rPr>
      </w:pPr>
      <w:r>
        <w:rPr>
          <w:rFonts w:hint="eastAsia" w:ascii="Times New Roman" w:hAnsi="Times New Roman" w:eastAsia="宋体" w:cs="Times New Roman"/>
          <w:color w:val="auto"/>
        </w:rPr>
        <w:t>4. 谈判小组基于专业判断，认为供应商报价过低，有可能影响产品质量或者不能诚信履约的其他情形。</w:t>
      </w:r>
    </w:p>
    <w:p w14:paraId="5FD8FA15">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五、参与本项目的步骤、时间与方式</w:t>
      </w:r>
    </w:p>
    <w:p w14:paraId="35F2F8A8">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（一）参与本项目的时间要求</w:t>
      </w:r>
    </w:p>
    <w:tbl>
      <w:tblPr>
        <w:tblStyle w:val="19"/>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1891"/>
        <w:gridCol w:w="2632"/>
      </w:tblGrid>
      <w:tr w14:paraId="4E11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7E30E24">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1941" w:type="dxa"/>
            <w:vAlign w:val="center"/>
          </w:tcPr>
          <w:p w14:paraId="1F5D1054">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步骤名称</w:t>
            </w:r>
          </w:p>
        </w:tc>
        <w:tc>
          <w:tcPr>
            <w:tcW w:w="1891" w:type="dxa"/>
            <w:vAlign w:val="center"/>
          </w:tcPr>
          <w:p w14:paraId="69327D0B">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开始时间</w:t>
            </w:r>
          </w:p>
        </w:tc>
        <w:tc>
          <w:tcPr>
            <w:tcW w:w="1891" w:type="dxa"/>
            <w:vAlign w:val="center"/>
          </w:tcPr>
          <w:p w14:paraId="4C4D0880">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截止时间</w:t>
            </w:r>
          </w:p>
        </w:tc>
        <w:tc>
          <w:tcPr>
            <w:tcW w:w="2632" w:type="dxa"/>
            <w:vAlign w:val="center"/>
          </w:tcPr>
          <w:p w14:paraId="44254BF6">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14:paraId="73C6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2469A9E">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941" w:type="dxa"/>
            <w:vAlign w:val="center"/>
          </w:tcPr>
          <w:p w14:paraId="2440CB6B">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获取竞争性谈判文件</w:t>
            </w:r>
          </w:p>
        </w:tc>
        <w:tc>
          <w:tcPr>
            <w:tcW w:w="1891" w:type="dxa"/>
            <w:vAlign w:val="center"/>
          </w:tcPr>
          <w:p w14:paraId="3CC37393">
            <w:pPr>
              <w:pStyle w:val="32"/>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6</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26</w:t>
            </w:r>
            <w:r>
              <w:rPr>
                <w:rFonts w:ascii="Times New Roman" w:hAnsi="Times New Roman" w:eastAsia="宋体" w:cs="Times New Roman"/>
                <w:color w:val="auto"/>
                <w:sz w:val="21"/>
                <w:szCs w:val="21"/>
                <w:highlight w:val="none"/>
              </w:rPr>
              <w:t>日</w:t>
            </w:r>
          </w:p>
        </w:tc>
        <w:tc>
          <w:tcPr>
            <w:tcW w:w="1891" w:type="dxa"/>
            <w:vAlign w:val="center"/>
          </w:tcPr>
          <w:p w14:paraId="34AEF8D5">
            <w:pPr>
              <w:pStyle w:val="32"/>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1</w:t>
            </w:r>
            <w:r>
              <w:rPr>
                <w:rFonts w:ascii="Times New Roman" w:hAnsi="Times New Roman" w:eastAsia="宋体" w:cs="Times New Roman"/>
                <w:color w:val="auto"/>
                <w:sz w:val="21"/>
                <w:szCs w:val="21"/>
                <w:highlight w:val="none"/>
              </w:rPr>
              <w:t>日</w:t>
            </w:r>
          </w:p>
        </w:tc>
        <w:tc>
          <w:tcPr>
            <w:tcW w:w="2632" w:type="dxa"/>
            <w:vAlign w:val="center"/>
          </w:tcPr>
          <w:p w14:paraId="6D1039FF">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每日9:00至17:00（北京时间，法定节假日除外）。</w:t>
            </w:r>
          </w:p>
          <w:p w14:paraId="3A493685">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未按时获取竞争性谈判文件的，不能参与本项目</w:t>
            </w:r>
          </w:p>
        </w:tc>
      </w:tr>
      <w:tr w14:paraId="286E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A66CF09">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w:t>
            </w:r>
          </w:p>
        </w:tc>
        <w:tc>
          <w:tcPr>
            <w:tcW w:w="1941" w:type="dxa"/>
            <w:vAlign w:val="center"/>
          </w:tcPr>
          <w:p w14:paraId="09895412">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网上应答（上传电子响应文件）</w:t>
            </w:r>
          </w:p>
        </w:tc>
        <w:tc>
          <w:tcPr>
            <w:tcW w:w="1891" w:type="dxa"/>
            <w:vAlign w:val="center"/>
          </w:tcPr>
          <w:p w14:paraId="3AE5E752">
            <w:pPr>
              <w:pStyle w:val="32"/>
              <w:snapToGrid w:val="0"/>
              <w:jc w:val="center"/>
              <w:rPr>
                <w:rFonts w:hint="default"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6</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26</w:t>
            </w:r>
            <w:r>
              <w:rPr>
                <w:rFonts w:ascii="Times New Roman" w:hAnsi="Times New Roman" w:eastAsia="宋体" w:cs="Times New Roman"/>
                <w:color w:val="auto"/>
                <w:sz w:val="21"/>
                <w:szCs w:val="21"/>
                <w:highlight w:val="none"/>
              </w:rPr>
              <w:t>日9:00</w:t>
            </w:r>
          </w:p>
        </w:tc>
        <w:tc>
          <w:tcPr>
            <w:tcW w:w="1891" w:type="dxa"/>
            <w:vAlign w:val="center"/>
          </w:tcPr>
          <w:p w14:paraId="75E2F258">
            <w:pPr>
              <w:pStyle w:val="32"/>
              <w:snapToGrid w:val="0"/>
              <w:jc w:val="center"/>
              <w:rPr>
                <w:rFonts w:hint="default"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3</w:t>
            </w:r>
            <w:r>
              <w:rPr>
                <w:rFonts w:ascii="Times New Roman" w:hAnsi="Times New Roman" w:eastAsia="宋体" w:cs="Times New Roman"/>
                <w:color w:val="auto"/>
                <w:sz w:val="21"/>
                <w:szCs w:val="21"/>
                <w:highlight w:val="none"/>
              </w:rPr>
              <w:t>日</w:t>
            </w:r>
            <w:r>
              <w:rPr>
                <w:rFonts w:ascii="Times New Roman" w:hAnsi="Times New Roman" w:eastAsia="宋体" w:cs="Times New Roman"/>
                <w:color w:val="auto"/>
                <w:sz w:val="21"/>
                <w:szCs w:val="21"/>
              </w:rPr>
              <w:t>8:30</w:t>
            </w:r>
          </w:p>
        </w:tc>
        <w:tc>
          <w:tcPr>
            <w:tcW w:w="2632" w:type="dxa"/>
            <w:vAlign w:val="center"/>
          </w:tcPr>
          <w:p w14:paraId="61123710">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未按时完成网上应答或未按时上传电子响应文件的，视为无效响应。</w:t>
            </w:r>
          </w:p>
        </w:tc>
      </w:tr>
      <w:tr w14:paraId="672B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D3B9426">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w:t>
            </w:r>
          </w:p>
        </w:tc>
        <w:tc>
          <w:tcPr>
            <w:tcW w:w="1941" w:type="dxa"/>
            <w:vAlign w:val="center"/>
          </w:tcPr>
          <w:p w14:paraId="20E50D94">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第一阶段解密</w:t>
            </w:r>
          </w:p>
        </w:tc>
        <w:tc>
          <w:tcPr>
            <w:tcW w:w="1891" w:type="dxa"/>
            <w:vAlign w:val="center"/>
          </w:tcPr>
          <w:p w14:paraId="4D656A1C">
            <w:pPr>
              <w:pStyle w:val="32"/>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3</w:t>
            </w:r>
            <w:r>
              <w:rPr>
                <w:rFonts w:ascii="Times New Roman" w:hAnsi="Times New Roman" w:eastAsia="宋体" w:cs="Times New Roman"/>
                <w:color w:val="auto"/>
                <w:sz w:val="21"/>
                <w:szCs w:val="21"/>
                <w:highlight w:val="none"/>
              </w:rPr>
              <w:t>日</w:t>
            </w:r>
            <w:r>
              <w:rPr>
                <w:rFonts w:ascii="Times New Roman" w:hAnsi="Times New Roman" w:eastAsia="宋体" w:cs="Times New Roman"/>
                <w:color w:val="auto"/>
                <w:sz w:val="21"/>
                <w:szCs w:val="21"/>
              </w:rPr>
              <w:t>8:30</w:t>
            </w:r>
          </w:p>
        </w:tc>
        <w:tc>
          <w:tcPr>
            <w:tcW w:w="1891" w:type="dxa"/>
            <w:vAlign w:val="center"/>
          </w:tcPr>
          <w:p w14:paraId="6CDDE9E6">
            <w:pPr>
              <w:pStyle w:val="32"/>
              <w:snapToGrid w:val="0"/>
              <w:jc w:val="center"/>
              <w:rPr>
                <w:rFonts w:hint="default" w:ascii="Times New Roman" w:hAnsi="Times New Roman" w:eastAsia="宋体" w:cs="Times New Roman"/>
                <w:color w:val="auto"/>
                <w:sz w:val="21"/>
                <w:szCs w:val="21"/>
                <w:highlight w:val="none"/>
                <w:lang w:val="en-US" w:eastAsia="zh-CN"/>
              </w:rPr>
            </w:pPr>
            <w:r>
              <w:rPr>
                <w:rFonts w:ascii="Times New Roman" w:hAnsi="Times New Roman" w:eastAsia="宋体" w:cs="Times New Roman"/>
                <w:color w:val="auto"/>
                <w:sz w:val="21"/>
                <w:szCs w:val="21"/>
                <w:highlight w:val="none"/>
              </w:rPr>
              <w:t>2026年</w:t>
            </w:r>
            <w:r>
              <w:rPr>
                <w:rFonts w:hint="eastAsia" w:ascii="Times New Roman" w:hAnsi="Times New Roman" w:eastAsia="宋体" w:cs="Times New Roman"/>
                <w:color w:val="auto"/>
                <w:sz w:val="21"/>
                <w:szCs w:val="21"/>
                <w:highlight w:val="none"/>
                <w:lang w:val="en-US" w:eastAsia="zh-CN"/>
              </w:rPr>
              <w:t>7</w:t>
            </w:r>
            <w:r>
              <w:rPr>
                <w:rFonts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3</w:t>
            </w:r>
            <w:r>
              <w:rPr>
                <w:rFonts w:ascii="Times New Roman" w:hAnsi="Times New Roman" w:eastAsia="宋体" w:cs="Times New Roman"/>
                <w:color w:val="auto"/>
                <w:sz w:val="21"/>
                <w:szCs w:val="21"/>
                <w:highlight w:val="none"/>
              </w:rPr>
              <w:t>日</w:t>
            </w:r>
            <w:r>
              <w:rPr>
                <w:rFonts w:ascii="Times New Roman" w:hAnsi="Times New Roman" w:eastAsia="宋体" w:cs="Times New Roman"/>
                <w:color w:val="auto"/>
                <w:sz w:val="21"/>
                <w:szCs w:val="21"/>
              </w:rPr>
              <w:t>9:30</w:t>
            </w:r>
          </w:p>
        </w:tc>
        <w:tc>
          <w:tcPr>
            <w:tcW w:w="2632" w:type="dxa"/>
            <w:vAlign w:val="center"/>
          </w:tcPr>
          <w:p w14:paraId="60DD7E0C">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未按时完成第一阶段解密的，视为无效响应。</w:t>
            </w:r>
          </w:p>
        </w:tc>
      </w:tr>
      <w:tr w14:paraId="19D1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35DD8A6">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w:t>
            </w:r>
          </w:p>
        </w:tc>
        <w:tc>
          <w:tcPr>
            <w:tcW w:w="1941" w:type="dxa"/>
            <w:vAlign w:val="center"/>
          </w:tcPr>
          <w:p w14:paraId="3863C7CC">
            <w:pPr>
              <w:pStyle w:val="32"/>
              <w:snapToGrid w:val="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第二阶段解密</w:t>
            </w:r>
          </w:p>
        </w:tc>
        <w:tc>
          <w:tcPr>
            <w:tcW w:w="6414" w:type="dxa"/>
            <w:gridSpan w:val="3"/>
            <w:vAlign w:val="center"/>
          </w:tcPr>
          <w:p w14:paraId="738DE939">
            <w:pPr>
              <w:pStyle w:val="32"/>
              <w:snapToGrid w:val="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通过第一阶段谈判的供应商在谈判小组要求的时间内（一般是谈判当日电话通知）完成第二阶段解密，否则视为放弃谈判。</w:t>
            </w:r>
          </w:p>
        </w:tc>
      </w:tr>
    </w:tbl>
    <w:p w14:paraId="7370DFBA">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（二）参与本项目的方式要求</w:t>
      </w:r>
    </w:p>
    <w:p w14:paraId="2771D09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供应商注册、CA数字证书（USBKey）领取、电子签章办理办法：</w:t>
      </w:r>
    </w:p>
    <w:p w14:paraId="021F3A0A">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天津市政府采购中心网注册：登录天津市政府采购中心网（http://tjgpc.zwfwb.tj.gov.cn）首页点击“用户注册维护”，填写相关内容。天津市政府采购中心注册窗口联系电话：022-24538167。</w:t>
      </w:r>
    </w:p>
    <w:p w14:paraId="1B86C2E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CA数字证书（USBKey）领取及电子签章办理：参见天津市政府采购中心网（http://tjgpc.zwfwb.tj.gov.cn）--服务指南--供应商注册、领取CA数字证书（USBKey）及电子签章制章的流程。</w:t>
      </w:r>
    </w:p>
    <w:p w14:paraId="3EA99FF5">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CA数字证书办理联系电话：400-0566-110或022-24538059。</w:t>
      </w:r>
    </w:p>
    <w:p w14:paraId="7B56C0FD">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电子签章办理联系电话：022-24538059。</w:t>
      </w:r>
    </w:p>
    <w:p w14:paraId="65E1541B">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获取竞争性谈判文件的方式</w:t>
      </w:r>
    </w:p>
    <w:p w14:paraId="5D53055B">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获取电子竞争性谈判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4"/>
          <w:rFonts w:ascii="Times New Roman" w:hAnsi="Times New Roman" w:eastAsia="宋体" w:cs="Times New Roman"/>
        </w:rPr>
        <w:t>http://tjgpc.zwfwb.tj.gov.cn</w:t>
      </w:r>
      <w:r>
        <w:rPr>
          <w:rStyle w:val="24"/>
          <w:rFonts w:ascii="Times New Roman" w:hAnsi="Times New Roman" w:eastAsia="宋体" w:cs="Times New Roman"/>
        </w:rPr>
        <w:fldChar w:fldCharType="end"/>
      </w:r>
      <w:r>
        <w:rPr>
          <w:rFonts w:ascii="Times New Roman" w:hAnsi="Times New Roman" w:eastAsia="宋体" w:cs="Times New Roman"/>
          <w:color w:val="auto"/>
        </w:rPr>
        <w:t>）-”网上招投标”-“供应商登录”-“市级集采机构入口”下载竞争性谈判文件。</w:t>
      </w:r>
    </w:p>
    <w:p w14:paraId="6D7DE669">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网上应答（上传电子响应文件）方式</w:t>
      </w:r>
    </w:p>
    <w:p w14:paraId="20273CBF">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14:paraId="02C7277F">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5C8CEE89">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 解密方式</w:t>
      </w:r>
    </w:p>
    <w:p w14:paraId="4CEA355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58420438">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 谈判地点</w:t>
      </w:r>
    </w:p>
    <w:p w14:paraId="08478380">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第一阶段解密后，谈判代表人须于天津市河东区红星路79号二楼天津市政府采购中心评审现场或天津市政府采购中心网（网址：http://tjgpc.zwfwb.tj.gov.cn）等候谈判。</w:t>
      </w:r>
    </w:p>
    <w:p w14:paraId="30C82C46">
      <w:pPr>
        <w:pStyle w:val="32"/>
        <w:spacing w:line="360" w:lineRule="auto"/>
        <w:ind w:firstLine="480" w:firstLineChars="200"/>
        <w:rPr>
          <w:rFonts w:ascii="Times New Roman" w:hAnsi="Times New Roman" w:eastAsia="宋体" w:cs="Times New Roman"/>
          <w:color w:val="FF0000"/>
        </w:rPr>
      </w:pPr>
      <w:r>
        <w:rPr>
          <w:rFonts w:ascii="Times New Roman" w:hAnsi="Times New Roman" w:eastAsia="宋体" w:cs="Times New Roman"/>
          <w:color w:val="auto"/>
        </w:rPr>
        <w:t>供应商应按以上步骤顺序、时间及方式要求参与本项目，否则视为不参与本项目。</w:t>
      </w:r>
    </w:p>
    <w:p w14:paraId="4C696A1F">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六、现场考察、标前答疑会</w:t>
      </w:r>
    </w:p>
    <w:p w14:paraId="7E66DE39">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本项目不组织现场考察。</w:t>
      </w:r>
    </w:p>
    <w:p w14:paraId="42AB483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本项目不组织标前答疑会。</w:t>
      </w:r>
    </w:p>
    <w:p w14:paraId="60B43148">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七、采购代理机构信息</w:t>
      </w:r>
    </w:p>
    <w:p w14:paraId="5BB2E59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（一）采购代理机构名称：天津市政府采购中心</w:t>
      </w:r>
    </w:p>
    <w:p w14:paraId="64E849A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（二）采购代理机构地址：天津市河东区红星路79号二楼（邮编：300161）</w:t>
      </w:r>
    </w:p>
    <w:p w14:paraId="1B6F5C3B">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（三）联系人：</w:t>
      </w:r>
      <w:r>
        <w:rPr>
          <w:rFonts w:hint="eastAsia" w:ascii="Times New Roman" w:hAnsi="Times New Roman" w:eastAsia="宋体" w:cs="Times New Roman"/>
          <w:color w:val="auto"/>
          <w:lang w:val="en-US" w:eastAsia="zh-CN"/>
        </w:rPr>
        <w:t>王蓉蓉、丁亚天</w:t>
      </w:r>
      <w:r>
        <w:rPr>
          <w:rFonts w:ascii="Times New Roman" w:hAnsi="Times New Roman" w:eastAsia="宋体" w:cs="Times New Roman"/>
          <w:color w:val="auto"/>
        </w:rPr>
        <w:t xml:space="preserve"> </w:t>
      </w:r>
    </w:p>
    <w:p w14:paraId="6FBE23F5">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（四）网址：http://tjgpc.zwfwb.tj.gov.cn</w:t>
      </w:r>
    </w:p>
    <w:p w14:paraId="2175B3DE">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（五）对外办公时间：法定工作日9:00～12:00，14:00～17:00</w:t>
      </w:r>
    </w:p>
    <w:p w14:paraId="76069C7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（六）咨询服务电话：</w:t>
      </w:r>
    </w:p>
    <w:p w14:paraId="46F4096D">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供应商注册咨询：022-24538167</w:t>
      </w:r>
    </w:p>
    <w:p w14:paraId="4C7249D6">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CA证书和电子签章办理咨询：022-24538059</w:t>
      </w:r>
    </w:p>
    <w:p w14:paraId="7142CEA9">
      <w:pPr>
        <w:pStyle w:val="32"/>
        <w:spacing w:line="360" w:lineRule="auto"/>
        <w:ind w:firstLine="480"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3. 采购文件咨询：022-2453</w:t>
      </w:r>
      <w:r>
        <w:rPr>
          <w:rFonts w:hint="eastAsia" w:ascii="Times New Roman" w:hAnsi="Times New Roman" w:eastAsia="宋体" w:cs="Times New Roman"/>
          <w:color w:val="auto"/>
          <w:lang w:val="en-US" w:eastAsia="zh-CN"/>
        </w:rPr>
        <w:t>8301</w:t>
      </w:r>
    </w:p>
    <w:p w14:paraId="01EE0027">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网上应答及解密操作咨询：022-24538309</w:t>
      </w:r>
    </w:p>
    <w:p w14:paraId="62F31A85">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八、采购人信息</w:t>
      </w:r>
    </w:p>
    <w:p w14:paraId="6A5A3597">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 xml:space="preserve">（一）采购人名称：国家计算机网络与信息安全管理中心天津分中心 </w:t>
      </w:r>
    </w:p>
    <w:p w14:paraId="30BFF3DC">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lang w:val="en-US" w:eastAsia="zh-CN"/>
        </w:rPr>
        <w:t>天津市</w:t>
      </w:r>
      <w:r>
        <w:rPr>
          <w:rFonts w:hint="eastAsia" w:ascii="Times New Roman" w:hAnsi="Times New Roman" w:eastAsia="宋体" w:cs="Times New Roman"/>
          <w:color w:val="auto"/>
          <w:highlight w:val="none"/>
          <w:lang w:val="en-US" w:eastAsia="zh-CN"/>
        </w:rPr>
        <w:t>南开区</w:t>
      </w:r>
      <w:r>
        <w:rPr>
          <w:rFonts w:hint="eastAsia" w:ascii="Times New Roman" w:hAnsi="Times New Roman" w:eastAsia="宋体" w:cs="Times New Roman"/>
          <w:color w:val="auto"/>
        </w:rPr>
        <w:t>南门外大街386号</w:t>
      </w:r>
      <w:r>
        <w:rPr>
          <w:rFonts w:ascii="Times New Roman" w:hAnsi="Times New Roman" w:eastAsia="宋体" w:cs="Times New Roman"/>
          <w:color w:val="auto"/>
        </w:rPr>
        <w:t xml:space="preserve"> </w:t>
      </w:r>
    </w:p>
    <w:p w14:paraId="5412C3B3">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蔡</w:t>
      </w:r>
      <w:r>
        <w:rPr>
          <w:rFonts w:hint="eastAsia" w:ascii="Times New Roman" w:hAnsi="Times New Roman" w:eastAsia="宋体" w:cs="Times New Roman"/>
          <w:color w:val="auto"/>
          <w:lang w:val="en-US" w:eastAsia="zh-CN"/>
        </w:rPr>
        <w:t>老师</w:t>
      </w:r>
      <w:r>
        <w:rPr>
          <w:rFonts w:ascii="Times New Roman" w:hAnsi="Times New Roman" w:eastAsia="宋体" w:cs="Times New Roman"/>
          <w:color w:val="auto"/>
        </w:rPr>
        <w:t xml:space="preserve"> </w:t>
      </w:r>
    </w:p>
    <w:p w14:paraId="588C2E5A">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85685823</w:t>
      </w:r>
      <w:r>
        <w:rPr>
          <w:rFonts w:ascii="Times New Roman" w:hAnsi="Times New Roman" w:eastAsia="宋体" w:cs="Times New Roman"/>
          <w:color w:val="auto"/>
        </w:rPr>
        <w:t xml:space="preserve"> </w:t>
      </w:r>
    </w:p>
    <w:p w14:paraId="793DA8DC">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九、质疑方式</w:t>
      </w:r>
    </w:p>
    <w:p w14:paraId="3753D72C">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5D615359">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采购人质疑受理：</w:t>
      </w:r>
    </w:p>
    <w:p w14:paraId="7560500E">
      <w:pPr>
        <w:pStyle w:val="32"/>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1. 联系部门：</w:t>
      </w:r>
      <w:r>
        <w:rPr>
          <w:rFonts w:hint="eastAsia" w:ascii="Times New Roman" w:hAnsi="Times New Roman" w:eastAsia="宋体" w:cs="Times New Roman"/>
          <w:color w:val="auto"/>
          <w:highlight w:val="none"/>
        </w:rPr>
        <w:t>国家计算机网络与信息安全管理中心天津分中心</w:t>
      </w:r>
    </w:p>
    <w:p w14:paraId="73EC4AD9">
      <w:pPr>
        <w:pStyle w:val="32"/>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2. 联系地址：</w:t>
      </w:r>
      <w:r>
        <w:rPr>
          <w:rFonts w:hint="eastAsia" w:ascii="Times New Roman" w:hAnsi="Times New Roman" w:eastAsia="宋体" w:cs="Times New Roman"/>
          <w:color w:val="auto"/>
          <w:highlight w:val="none"/>
          <w:lang w:val="en-US" w:eastAsia="zh-CN"/>
        </w:rPr>
        <w:t>天津市南开区</w:t>
      </w:r>
      <w:r>
        <w:rPr>
          <w:rFonts w:hint="eastAsia" w:ascii="Times New Roman" w:hAnsi="Times New Roman" w:eastAsia="宋体" w:cs="Times New Roman"/>
          <w:color w:val="auto"/>
          <w:highlight w:val="none"/>
        </w:rPr>
        <w:t>南门外大街386号</w:t>
      </w:r>
    </w:p>
    <w:p w14:paraId="735407F0">
      <w:pPr>
        <w:pStyle w:val="32"/>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3. 联 系 人：</w:t>
      </w:r>
      <w:r>
        <w:rPr>
          <w:rFonts w:hint="eastAsia" w:ascii="Times New Roman" w:hAnsi="Times New Roman" w:eastAsia="宋体" w:cs="Times New Roman"/>
          <w:color w:val="auto"/>
          <w:highlight w:val="none"/>
        </w:rPr>
        <w:t>李老师</w:t>
      </w:r>
    </w:p>
    <w:p w14:paraId="3CA2A1C1">
      <w:pPr>
        <w:pStyle w:val="32"/>
        <w:spacing w:line="360" w:lineRule="auto"/>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4. 联系方式：</w:t>
      </w:r>
      <w:r>
        <w:rPr>
          <w:rFonts w:hint="eastAsia" w:ascii="Times New Roman" w:hAnsi="Times New Roman" w:eastAsia="宋体" w:cs="Times New Roman"/>
          <w:color w:val="auto"/>
          <w:highlight w:val="none"/>
          <w:lang w:val="en-US" w:eastAsia="zh-CN"/>
        </w:rPr>
        <w:t>022-</w:t>
      </w:r>
      <w:r>
        <w:rPr>
          <w:rFonts w:hint="eastAsia" w:ascii="Times New Roman" w:hAnsi="Times New Roman" w:eastAsia="宋体" w:cs="Times New Roman"/>
          <w:color w:val="auto"/>
          <w:highlight w:val="none"/>
        </w:rPr>
        <w:t>85685826</w:t>
      </w:r>
    </w:p>
    <w:p w14:paraId="54472EC2">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46575377">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3A7376D2">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谈判公告的公告期限为3个工作日。</w:t>
      </w:r>
    </w:p>
    <w:p w14:paraId="6D0044A2">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十一、招标代理服务费</w:t>
      </w:r>
    </w:p>
    <w:p w14:paraId="2BDD9E52">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w:t>
      </w:r>
      <w:r>
        <w:rPr>
          <w:rFonts w:hint="eastAsia"/>
          <w:color w:val="auto"/>
        </w:rPr>
        <w:t>成交</w:t>
      </w:r>
      <w:r>
        <w:rPr>
          <w:rFonts w:ascii="Times New Roman" w:hAnsi="Times New Roman" w:eastAsia="宋体" w:cs="Times New Roman"/>
          <w:color w:val="auto"/>
        </w:rPr>
        <w:t>供应商收取招标代理服务费：</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2B95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blHeader/>
          <w:jc w:val="center"/>
        </w:trPr>
        <w:tc>
          <w:tcPr>
            <w:tcW w:w="3656" w:type="dxa"/>
            <w:vAlign w:val="center"/>
          </w:tcPr>
          <w:p w14:paraId="05B1A758">
            <w:pPr>
              <w:tabs>
                <w:tab w:val="left" w:pos="750"/>
                <w:tab w:val="left" w:pos="840"/>
              </w:tabs>
              <w:adjustRightInd w:val="0"/>
              <w:snapToGrid w:val="0"/>
              <w:jc w:val="center"/>
              <w:rPr>
                <w:color w:val="auto"/>
                <w:sz w:val="24"/>
              </w:rPr>
            </w:pPr>
            <w:r>
              <w:rPr>
                <w:color w:val="auto"/>
                <w:sz w:val="24"/>
              </w:rPr>
              <w:t>成交金额</w:t>
            </w:r>
            <w:r>
              <w:rPr>
                <w:rFonts w:hint="eastAsia"/>
                <w:color w:val="auto"/>
                <w:sz w:val="24"/>
              </w:rPr>
              <w:t>（万元）</w:t>
            </w:r>
          </w:p>
        </w:tc>
        <w:tc>
          <w:tcPr>
            <w:tcW w:w="3657" w:type="dxa"/>
            <w:vAlign w:val="center"/>
          </w:tcPr>
          <w:p w14:paraId="2BA4E58E">
            <w:pPr>
              <w:tabs>
                <w:tab w:val="left" w:pos="750"/>
                <w:tab w:val="left" w:pos="840"/>
              </w:tabs>
              <w:adjustRightInd w:val="0"/>
              <w:snapToGrid w:val="0"/>
              <w:jc w:val="center"/>
              <w:rPr>
                <w:color w:val="auto"/>
                <w:sz w:val="24"/>
              </w:rPr>
            </w:pPr>
            <w:r>
              <w:rPr>
                <w:color w:val="auto"/>
                <w:sz w:val="24"/>
              </w:rPr>
              <w:t>费率</w:t>
            </w:r>
          </w:p>
        </w:tc>
      </w:tr>
      <w:tr w14:paraId="0C0D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682599C">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3E54DD8B">
            <w:pPr>
              <w:tabs>
                <w:tab w:val="left" w:pos="750"/>
                <w:tab w:val="left" w:pos="840"/>
              </w:tabs>
              <w:adjustRightInd w:val="0"/>
              <w:snapToGrid w:val="0"/>
              <w:jc w:val="center"/>
              <w:rPr>
                <w:color w:val="auto"/>
                <w:sz w:val="24"/>
              </w:rPr>
            </w:pPr>
            <w:r>
              <w:rPr>
                <w:color w:val="auto"/>
                <w:sz w:val="24"/>
              </w:rPr>
              <w:t>1.</w:t>
            </w:r>
            <w:r>
              <w:rPr>
                <w:rFonts w:hint="eastAsia"/>
                <w:color w:val="auto"/>
                <w:sz w:val="24"/>
              </w:rPr>
              <w:t>0</w:t>
            </w:r>
            <w:r>
              <w:rPr>
                <w:color w:val="auto"/>
                <w:sz w:val="24"/>
              </w:rPr>
              <w:t>%</w:t>
            </w:r>
          </w:p>
        </w:tc>
      </w:tr>
      <w:tr w14:paraId="6D0B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76911E9">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41D65A30">
            <w:pPr>
              <w:tabs>
                <w:tab w:val="left" w:pos="750"/>
                <w:tab w:val="left" w:pos="840"/>
              </w:tabs>
              <w:adjustRightInd w:val="0"/>
              <w:snapToGrid w:val="0"/>
              <w:jc w:val="center"/>
              <w:rPr>
                <w:color w:val="auto"/>
                <w:sz w:val="24"/>
              </w:rPr>
            </w:pPr>
            <w:r>
              <w:rPr>
                <w:rFonts w:hint="eastAsia"/>
                <w:color w:val="auto"/>
                <w:sz w:val="24"/>
              </w:rPr>
              <w:t>0</w:t>
            </w:r>
            <w:r>
              <w:rPr>
                <w:color w:val="auto"/>
                <w:sz w:val="24"/>
              </w:rPr>
              <w:t>.</w:t>
            </w:r>
            <w:r>
              <w:rPr>
                <w:rFonts w:hint="eastAsia"/>
                <w:color w:val="auto"/>
                <w:sz w:val="24"/>
              </w:rPr>
              <w:t>8</w:t>
            </w:r>
            <w:r>
              <w:rPr>
                <w:color w:val="auto"/>
                <w:sz w:val="24"/>
              </w:rPr>
              <w:t>%</w:t>
            </w:r>
          </w:p>
        </w:tc>
      </w:tr>
      <w:tr w14:paraId="0D5E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2A231F5">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08E5FE02">
            <w:pPr>
              <w:tabs>
                <w:tab w:val="left" w:pos="750"/>
                <w:tab w:val="left" w:pos="840"/>
              </w:tabs>
              <w:adjustRightInd w:val="0"/>
              <w:snapToGrid w:val="0"/>
              <w:jc w:val="center"/>
              <w:rPr>
                <w:color w:val="auto"/>
                <w:sz w:val="24"/>
              </w:rPr>
            </w:pPr>
            <w:r>
              <w:rPr>
                <w:color w:val="auto"/>
                <w:sz w:val="24"/>
              </w:rPr>
              <w:t>0.</w:t>
            </w:r>
            <w:r>
              <w:rPr>
                <w:rFonts w:hint="eastAsia"/>
                <w:color w:val="auto"/>
                <w:sz w:val="24"/>
              </w:rPr>
              <w:t>65</w:t>
            </w:r>
            <w:r>
              <w:rPr>
                <w:color w:val="auto"/>
                <w:sz w:val="24"/>
              </w:rPr>
              <w:t>%</w:t>
            </w:r>
          </w:p>
        </w:tc>
      </w:tr>
      <w:tr w14:paraId="077A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23F770E">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229E1C81">
            <w:pPr>
              <w:tabs>
                <w:tab w:val="left" w:pos="750"/>
                <w:tab w:val="left" w:pos="840"/>
              </w:tabs>
              <w:adjustRightInd w:val="0"/>
              <w:snapToGrid w:val="0"/>
              <w:jc w:val="center"/>
              <w:rPr>
                <w:color w:val="auto"/>
                <w:sz w:val="24"/>
              </w:rPr>
            </w:pPr>
            <w:r>
              <w:rPr>
                <w:color w:val="auto"/>
                <w:sz w:val="24"/>
              </w:rPr>
              <w:t>0.5%</w:t>
            </w:r>
          </w:p>
        </w:tc>
      </w:tr>
      <w:tr w14:paraId="4055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4A576F2">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215C90A5">
            <w:pPr>
              <w:tabs>
                <w:tab w:val="left" w:pos="750"/>
                <w:tab w:val="left" w:pos="840"/>
              </w:tabs>
              <w:adjustRightInd w:val="0"/>
              <w:snapToGrid w:val="0"/>
              <w:jc w:val="center"/>
              <w:rPr>
                <w:color w:val="auto"/>
                <w:sz w:val="24"/>
              </w:rPr>
            </w:pPr>
            <w:r>
              <w:rPr>
                <w:color w:val="auto"/>
                <w:sz w:val="24"/>
              </w:rPr>
              <w:t>0.25%</w:t>
            </w:r>
          </w:p>
        </w:tc>
      </w:tr>
      <w:tr w14:paraId="53A8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875AEBB">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3909D658">
            <w:pPr>
              <w:tabs>
                <w:tab w:val="left" w:pos="750"/>
                <w:tab w:val="left" w:pos="840"/>
              </w:tabs>
              <w:adjustRightInd w:val="0"/>
              <w:snapToGrid w:val="0"/>
              <w:jc w:val="center"/>
              <w:rPr>
                <w:color w:val="auto"/>
                <w:sz w:val="24"/>
              </w:rPr>
            </w:pPr>
            <w:r>
              <w:rPr>
                <w:color w:val="auto"/>
                <w:sz w:val="24"/>
              </w:rPr>
              <w:t>0.05%</w:t>
            </w:r>
          </w:p>
        </w:tc>
      </w:tr>
    </w:tbl>
    <w:p w14:paraId="18F4EA27">
      <w:pPr>
        <w:tabs>
          <w:tab w:val="left" w:pos="700"/>
        </w:tabs>
        <w:autoSpaceDE w:val="0"/>
        <w:autoSpaceDN w:val="0"/>
        <w:adjustRightInd w:val="0"/>
        <w:spacing w:line="360" w:lineRule="auto"/>
        <w:ind w:firstLine="480"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成交</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65</w:t>
      </w:r>
      <w:r>
        <w:rPr>
          <w:color w:val="auto"/>
          <w:sz w:val="24"/>
          <w:lang w:val="zh-CN"/>
        </w:rPr>
        <w:t>%=</w:t>
      </w:r>
      <w:r>
        <w:rPr>
          <w:rFonts w:hint="eastAsia"/>
          <w:color w:val="auto"/>
          <w:sz w:val="24"/>
          <w:lang w:val="zh-CN"/>
        </w:rPr>
        <w:t>53732.5</w:t>
      </w:r>
      <w:r>
        <w:rPr>
          <w:color w:val="auto"/>
          <w:sz w:val="24"/>
          <w:lang w:val="zh-CN"/>
        </w:rPr>
        <w:t>元，服务费</w:t>
      </w:r>
      <w:r>
        <w:rPr>
          <w:rFonts w:hint="eastAsia"/>
          <w:color w:val="auto"/>
          <w:sz w:val="24"/>
          <w:lang w:val="zh-CN"/>
        </w:rPr>
        <w:t>缴纳53732元。</w:t>
      </w:r>
      <w:r>
        <w:rPr>
          <w:color w:val="auto"/>
          <w:sz w:val="24"/>
          <w:lang w:val="zh-CN"/>
        </w:rPr>
        <w:t>其中成交金额以《成交通知书》为准。</w:t>
      </w:r>
    </w:p>
    <w:p w14:paraId="6A8F8C2C">
      <w:pPr>
        <w:tabs>
          <w:tab w:val="left" w:pos="700"/>
        </w:tabs>
        <w:autoSpaceDE w:val="0"/>
        <w:autoSpaceDN w:val="0"/>
        <w:adjustRightInd w:val="0"/>
        <w:spacing w:line="360" w:lineRule="auto"/>
        <w:ind w:firstLine="480" w:firstLineChars="200"/>
        <w:rPr>
          <w:color w:val="auto"/>
          <w:sz w:val="24"/>
          <w:szCs w:val="24"/>
          <w:lang w:val="zh-CN"/>
        </w:rPr>
      </w:pPr>
      <w:r>
        <w:rPr>
          <w:rFonts w:hint="eastAsia"/>
          <w:color w:val="auto"/>
          <w:sz w:val="24"/>
          <w:szCs w:val="24"/>
        </w:rPr>
        <w:t>成交</w:t>
      </w:r>
      <w:r>
        <w:rPr>
          <w:color w:val="auto"/>
          <w:sz w:val="24"/>
          <w:szCs w:val="24"/>
        </w:rPr>
        <w:t>供应商应于</w:t>
      </w:r>
      <w:r>
        <w:rPr>
          <w:rFonts w:hint="eastAsia"/>
          <w:color w:val="auto"/>
          <w:sz w:val="24"/>
          <w:szCs w:val="24"/>
        </w:rPr>
        <w:t>成交</w:t>
      </w:r>
      <w:r>
        <w:rPr>
          <w:color w:val="auto"/>
          <w:sz w:val="24"/>
          <w:szCs w:val="24"/>
        </w:rPr>
        <w:t>公告发布之日起5个工作日内缴纳</w:t>
      </w:r>
      <w:r>
        <w:rPr>
          <w:color w:val="auto"/>
          <w:sz w:val="24"/>
          <w:szCs w:val="24"/>
          <w:lang w:val="zh-CN"/>
        </w:rPr>
        <w:t>招标代理服务费，缴费单位名称须与投标单位名称一致，缴费时请注明项目编号及</w:t>
      </w:r>
      <w:r>
        <w:rPr>
          <w:rFonts w:hint="eastAsia"/>
          <w:color w:val="auto"/>
          <w:sz w:val="24"/>
          <w:szCs w:val="24"/>
        </w:rPr>
        <w:t>成交</w:t>
      </w:r>
      <w:r>
        <w:rPr>
          <w:color w:val="auto"/>
          <w:sz w:val="24"/>
          <w:szCs w:val="24"/>
          <w:lang w:val="zh-CN"/>
        </w:rPr>
        <w:t>包号。</w:t>
      </w:r>
    </w:p>
    <w:p w14:paraId="6566437B">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名        称：天津市公共资源交易中心</w:t>
      </w:r>
    </w:p>
    <w:p w14:paraId="2EFD17F6">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开户行及账号：中国建设银行股份有限公司天津明华支行</w:t>
      </w:r>
    </w:p>
    <w:p w14:paraId="3E1D86DB">
      <w:pPr>
        <w:pStyle w:val="32"/>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2E63E411">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银行联行号：105110039436</w:t>
      </w:r>
    </w:p>
    <w:p w14:paraId="16C38F90">
      <w:pPr>
        <w:pStyle w:val="32"/>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纳税人识别号：1212 0000 MB1E 44809C</w:t>
      </w:r>
    </w:p>
    <w:p w14:paraId="1CC60BF4">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地址：天津市河东区红星路79号</w:t>
      </w:r>
    </w:p>
    <w:p w14:paraId="6D47ABE5">
      <w:pPr>
        <w:pStyle w:val="32"/>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缴费及申请开票系统：http://pay.tjggzy.cn/</w:t>
      </w:r>
    </w:p>
    <w:p w14:paraId="2B276EFA">
      <w:pPr>
        <w:pStyle w:val="32"/>
        <w:spacing w:line="360" w:lineRule="auto"/>
        <w:ind w:firstLine="480" w:firstLineChars="200"/>
        <w:jc w:val="both"/>
        <w:rPr>
          <w:rFonts w:ascii="Times New Roman" w:hAnsi="Times New Roman" w:eastAsia="宋体" w:cs="Times New Roman"/>
          <w:color w:val="FF0000"/>
        </w:rPr>
      </w:pPr>
      <w:r>
        <w:rPr>
          <w:rFonts w:ascii="Times New Roman" w:hAnsi="Times New Roman" w:eastAsia="宋体" w:cs="Times New Roman"/>
          <w:color w:val="auto"/>
        </w:rPr>
        <w:t>缴费及开票咨询电话：022-24532012</w:t>
      </w:r>
    </w:p>
    <w:p w14:paraId="0416643B">
      <w:pPr>
        <w:pStyle w:val="32"/>
        <w:spacing w:line="360" w:lineRule="auto"/>
        <w:ind w:firstLine="480" w:firstLineChars="200"/>
        <w:jc w:val="both"/>
        <w:rPr>
          <w:rFonts w:ascii="Times New Roman" w:hAnsi="Times New Roman" w:eastAsia="宋体" w:cs="Times New Roman"/>
          <w:color w:val="FF0000"/>
        </w:rPr>
      </w:pPr>
    </w:p>
    <w:p w14:paraId="6AF17273">
      <w:pPr>
        <w:pStyle w:val="32"/>
        <w:spacing w:line="360" w:lineRule="auto"/>
        <w:jc w:val="both"/>
        <w:rPr>
          <w:rFonts w:ascii="Times New Roman" w:hAnsi="Times New Roman" w:eastAsia="宋体" w:cs="Times New Roman"/>
          <w:color w:val="auto"/>
        </w:rPr>
      </w:pPr>
    </w:p>
    <w:p w14:paraId="1F9C51B9">
      <w:pPr>
        <w:pStyle w:val="32"/>
        <w:spacing w:line="360" w:lineRule="auto"/>
        <w:ind w:firstLine="6480" w:firstLineChars="2700"/>
        <w:jc w:val="both"/>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6</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26</w:t>
      </w:r>
      <w:bookmarkStart w:id="11" w:name="_GoBack"/>
      <w:bookmarkEnd w:id="11"/>
      <w:r>
        <w:rPr>
          <w:rFonts w:ascii="Times New Roman" w:hAnsi="Times New Roman" w:eastAsia="宋体" w:cs="Times New Roman"/>
          <w:color w:val="auto"/>
        </w:rPr>
        <w:t>日</w:t>
      </w:r>
      <w:r>
        <w:br w:type="page"/>
      </w:r>
    </w:p>
    <w:p w14:paraId="362EA9D0">
      <w:pPr>
        <w:pStyle w:val="32"/>
        <w:spacing w:line="360" w:lineRule="auto"/>
        <w:ind w:firstLine="5520" w:firstLineChars="2300"/>
        <w:jc w:val="center"/>
        <w:rPr>
          <w:rFonts w:ascii="Times New Roman" w:hAnsi="Times New Roman" w:eastAsia="宋体" w:cs="Times New Roman"/>
          <w:color w:val="auto"/>
          <w:kern w:val="2"/>
        </w:rPr>
        <w:sectPr>
          <w:headerReference r:id="rId5" w:type="default"/>
          <w:footerReference r:id="rId6" w:type="default"/>
          <w:pgSz w:w="11907" w:h="16840"/>
          <w:pgMar w:top="1440" w:right="1797" w:bottom="1440" w:left="1797" w:header="720" w:footer="720" w:gutter="0"/>
          <w:pgNumType w:start="1"/>
          <w:cols w:space="720" w:num="1"/>
          <w:docGrid w:linePitch="312" w:charSpace="0"/>
        </w:sectPr>
      </w:pPr>
    </w:p>
    <w:p w14:paraId="611665C8">
      <w:pPr>
        <w:pStyle w:val="14"/>
        <w:rPr>
          <w:rFonts w:ascii="Times New Roman" w:hAnsi="Times New Roman"/>
        </w:rPr>
      </w:pPr>
      <w:r>
        <w:rPr>
          <w:rFonts w:ascii="Times New Roman" w:hAnsi="Times New Roman"/>
        </w:rPr>
        <w:t xml:space="preserve">第二部分  </w:t>
      </w:r>
      <w:r>
        <w:rPr>
          <w:rFonts w:hint="eastAsia" w:ascii="Times New Roman" w:hAnsi="Times New Roman"/>
        </w:rPr>
        <w:t>谈判</w:t>
      </w:r>
      <w:r>
        <w:rPr>
          <w:rFonts w:ascii="Times New Roman" w:hAnsi="Times New Roman"/>
        </w:rPr>
        <w:t>项目</w:t>
      </w:r>
      <w:bookmarkEnd w:id="2"/>
      <w:r>
        <w:rPr>
          <w:rFonts w:hint="eastAsia" w:ascii="Times New Roman" w:hAnsi="Times New Roman"/>
          <w:lang w:eastAsia="zh-CN"/>
        </w:rPr>
        <w:t>需求</w:t>
      </w:r>
    </w:p>
    <w:p w14:paraId="2F08CA09">
      <w:pPr>
        <w:spacing w:line="360" w:lineRule="auto"/>
        <w:ind w:firstLine="480" w:firstLineChars="200"/>
        <w:rPr>
          <w:color w:val="FF0000"/>
          <w:sz w:val="24"/>
        </w:rPr>
      </w:pPr>
      <w:r>
        <w:rPr>
          <w:rFonts w:hint="eastAsia"/>
          <w:color w:val="auto"/>
          <w:sz w:val="24"/>
        </w:rPr>
        <w:t>加注“★”号条款为不允许偏离的实质性要求，经谈判小组判定任意一条加注“★”号的条款出现偏离，视为无效响应。</w:t>
      </w:r>
    </w:p>
    <w:p w14:paraId="6C473379">
      <w:pPr>
        <w:widowControl/>
        <w:spacing w:line="360" w:lineRule="auto"/>
        <w:ind w:firstLine="480" w:firstLineChars="200"/>
        <w:jc w:val="left"/>
        <w:rPr>
          <w:sz w:val="24"/>
        </w:rPr>
      </w:pPr>
      <w:r>
        <w:rPr>
          <w:rFonts w:hint="eastAsia"/>
          <w:sz w:val="24"/>
        </w:rPr>
        <w:t>一、项目背景</w:t>
      </w:r>
    </w:p>
    <w:p w14:paraId="1A548E0B">
      <w:pPr>
        <w:tabs>
          <w:tab w:val="left" w:pos="210"/>
        </w:tabs>
        <w:autoSpaceDE w:val="0"/>
        <w:autoSpaceDN w:val="0"/>
        <w:adjustRightInd w:val="0"/>
        <w:spacing w:line="360" w:lineRule="auto"/>
        <w:ind w:firstLine="480" w:firstLineChars="200"/>
        <w:outlineLvl w:val="0"/>
        <w:rPr>
          <w:color w:val="000000"/>
          <w:sz w:val="24"/>
          <w:szCs w:val="24"/>
        </w:rPr>
      </w:pPr>
      <w:r>
        <w:rPr>
          <w:rFonts w:hint="eastAsia"/>
          <w:color w:val="000000"/>
          <w:sz w:val="24"/>
          <w:szCs w:val="24"/>
        </w:rPr>
        <w:t>国家计算机网络与信息安全管理中心天津分中心建设大楼一幢，大楼空调采用螺杆式冷水机组，为满足冷水机组供电需要，需采购电力电缆及安装服务。</w:t>
      </w:r>
    </w:p>
    <w:p w14:paraId="2A106DC8">
      <w:pPr>
        <w:autoSpaceDE w:val="0"/>
        <w:autoSpaceDN w:val="0"/>
        <w:spacing w:line="360" w:lineRule="auto"/>
        <w:ind w:firstLine="480" w:firstLineChars="200"/>
        <w:rPr>
          <w:bCs/>
          <w:sz w:val="24"/>
        </w:rPr>
      </w:pPr>
      <w:r>
        <w:rPr>
          <w:rFonts w:hint="eastAsia"/>
          <w:color w:val="000000"/>
          <w:sz w:val="24"/>
        </w:rPr>
        <w:t>二</w:t>
      </w:r>
      <w:r>
        <w:rPr>
          <w:bCs/>
          <w:color w:val="000000"/>
          <w:sz w:val="24"/>
        </w:rPr>
        <w:t>、</w:t>
      </w:r>
      <w:r>
        <w:rPr>
          <w:bCs/>
          <w:sz w:val="24"/>
        </w:rPr>
        <w:t>技术要求</w:t>
      </w:r>
    </w:p>
    <w:p w14:paraId="00A79755">
      <w:pPr>
        <w:spacing w:line="360" w:lineRule="auto"/>
        <w:ind w:firstLine="480" w:firstLineChars="200"/>
        <w:outlineLvl w:val="0"/>
        <w:rPr>
          <w:sz w:val="24"/>
        </w:rPr>
      </w:pPr>
      <w:r>
        <w:rPr>
          <w:rFonts w:hint="eastAsia"/>
          <w:sz w:val="24"/>
        </w:rPr>
        <w:t>★（一）投标人须承诺所投产品和服务符合相关强制性规定。验收时采购人有权要求投标人出具所投产品、服务符合上述规定的证明文件。</w:t>
      </w:r>
    </w:p>
    <w:p w14:paraId="2C49590C">
      <w:pPr>
        <w:spacing w:line="360" w:lineRule="auto"/>
        <w:ind w:firstLine="480" w:firstLineChars="200"/>
        <w:outlineLvl w:val="0"/>
        <w:rPr>
          <w:sz w:val="24"/>
        </w:rPr>
      </w:pPr>
      <w:r>
        <w:rPr>
          <w:rFonts w:hint="eastAsia"/>
          <w:sz w:val="24"/>
        </w:rPr>
        <w:t>（二）采购清单</w:t>
      </w:r>
    </w:p>
    <w:p w14:paraId="68ECDFA5">
      <w:pPr>
        <w:spacing w:line="360" w:lineRule="auto"/>
        <w:ind w:firstLine="480" w:firstLineChars="200"/>
        <w:outlineLvl w:val="0"/>
        <w:rPr>
          <w:color w:val="auto"/>
          <w:sz w:val="24"/>
        </w:rPr>
      </w:pPr>
      <w:r>
        <w:rPr>
          <w:rFonts w:hint="eastAsia"/>
          <w:color w:val="auto"/>
          <w:sz w:val="24"/>
          <w:lang w:val="en-US" w:eastAsia="zh-CN"/>
        </w:rPr>
        <w:t>1</w:t>
      </w:r>
      <w:r>
        <w:rPr>
          <w:rFonts w:hint="eastAsia"/>
          <w:color w:val="auto"/>
          <w:sz w:val="24"/>
        </w:rPr>
        <w:t>. 技术参数</w:t>
      </w:r>
    </w:p>
    <w:tbl>
      <w:tblPr>
        <w:tblStyle w:val="18"/>
        <w:tblW w:w="6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287"/>
        <w:gridCol w:w="3406"/>
        <w:gridCol w:w="695"/>
        <w:gridCol w:w="691"/>
        <w:gridCol w:w="2369"/>
        <w:gridCol w:w="1204"/>
      </w:tblGrid>
      <w:tr w14:paraId="3059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shd w:val="clear" w:color="auto" w:fill="auto"/>
            <w:vAlign w:val="center"/>
          </w:tcPr>
          <w:p w14:paraId="4E55088C">
            <w:pPr>
              <w:jc w:val="center"/>
              <w:rPr>
                <w:szCs w:val="21"/>
              </w:rPr>
            </w:pPr>
            <w:r>
              <w:rPr>
                <w:szCs w:val="21"/>
              </w:rPr>
              <w:t>序号</w:t>
            </w:r>
          </w:p>
        </w:tc>
        <w:tc>
          <w:tcPr>
            <w:tcW w:w="617" w:type="pct"/>
            <w:shd w:val="clear" w:color="auto" w:fill="auto"/>
            <w:vAlign w:val="center"/>
          </w:tcPr>
          <w:p w14:paraId="3476E2F3">
            <w:pPr>
              <w:jc w:val="center"/>
              <w:rPr>
                <w:szCs w:val="21"/>
              </w:rPr>
            </w:pPr>
            <w:r>
              <w:rPr>
                <w:rFonts w:hint="eastAsia"/>
                <w:szCs w:val="21"/>
              </w:rPr>
              <w:t>标的</w:t>
            </w:r>
            <w:r>
              <w:rPr>
                <w:szCs w:val="21"/>
              </w:rPr>
              <w:t>名称</w:t>
            </w:r>
          </w:p>
        </w:tc>
        <w:tc>
          <w:tcPr>
            <w:tcW w:w="1632" w:type="pct"/>
            <w:shd w:val="clear" w:color="auto" w:fill="auto"/>
            <w:vAlign w:val="center"/>
          </w:tcPr>
          <w:p w14:paraId="06EE8F94">
            <w:pPr>
              <w:jc w:val="center"/>
              <w:rPr>
                <w:szCs w:val="21"/>
              </w:rPr>
            </w:pPr>
            <w:r>
              <w:rPr>
                <w:szCs w:val="21"/>
              </w:rPr>
              <w:t>技术要求</w:t>
            </w:r>
          </w:p>
        </w:tc>
        <w:tc>
          <w:tcPr>
            <w:tcW w:w="333" w:type="pct"/>
            <w:shd w:val="clear" w:color="auto" w:fill="auto"/>
            <w:vAlign w:val="center"/>
          </w:tcPr>
          <w:p w14:paraId="33C63C94">
            <w:pPr>
              <w:jc w:val="center"/>
              <w:rPr>
                <w:szCs w:val="21"/>
              </w:rPr>
            </w:pPr>
            <w:r>
              <w:rPr>
                <w:szCs w:val="21"/>
              </w:rPr>
              <w:t>单位</w:t>
            </w:r>
          </w:p>
        </w:tc>
        <w:tc>
          <w:tcPr>
            <w:tcW w:w="331" w:type="pct"/>
            <w:shd w:val="clear" w:color="auto" w:fill="auto"/>
            <w:vAlign w:val="center"/>
          </w:tcPr>
          <w:p w14:paraId="3EA40DAC">
            <w:pPr>
              <w:jc w:val="center"/>
              <w:rPr>
                <w:szCs w:val="21"/>
              </w:rPr>
            </w:pPr>
            <w:r>
              <w:rPr>
                <w:szCs w:val="21"/>
              </w:rPr>
              <w:t>数量</w:t>
            </w:r>
          </w:p>
        </w:tc>
        <w:tc>
          <w:tcPr>
            <w:tcW w:w="1135" w:type="pct"/>
            <w:vAlign w:val="center"/>
          </w:tcPr>
          <w:p w14:paraId="75526A99">
            <w:pPr>
              <w:jc w:val="center"/>
              <w:rPr>
                <w:szCs w:val="21"/>
              </w:rPr>
            </w:pPr>
            <w:r>
              <w:rPr>
                <w:szCs w:val="21"/>
              </w:rPr>
              <w:t>是否属于现行节能产品政府采购清单强制采购范围</w:t>
            </w:r>
          </w:p>
        </w:tc>
        <w:tc>
          <w:tcPr>
            <w:tcW w:w="577" w:type="pct"/>
            <w:vAlign w:val="center"/>
          </w:tcPr>
          <w:p w14:paraId="4B331293">
            <w:pPr>
              <w:jc w:val="center"/>
              <w:rPr>
                <w:szCs w:val="21"/>
              </w:rPr>
            </w:pPr>
            <w:r>
              <w:rPr>
                <w:szCs w:val="21"/>
              </w:rPr>
              <w:t>是否属于集采目录内产品</w:t>
            </w:r>
          </w:p>
        </w:tc>
      </w:tr>
      <w:tr w14:paraId="052D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shd w:val="clear" w:color="auto" w:fill="auto"/>
            <w:vAlign w:val="center"/>
          </w:tcPr>
          <w:p w14:paraId="116DFE03">
            <w:pPr>
              <w:jc w:val="center"/>
              <w:rPr>
                <w:szCs w:val="21"/>
              </w:rPr>
            </w:pPr>
            <w:r>
              <w:rPr>
                <w:szCs w:val="21"/>
              </w:rPr>
              <w:t>1</w:t>
            </w:r>
          </w:p>
        </w:tc>
        <w:tc>
          <w:tcPr>
            <w:tcW w:w="617" w:type="pct"/>
            <w:shd w:val="clear" w:color="auto" w:fill="auto"/>
            <w:vAlign w:val="center"/>
          </w:tcPr>
          <w:p w14:paraId="712D0B98">
            <w:pPr>
              <w:rPr>
                <w:szCs w:val="21"/>
              </w:rPr>
            </w:pPr>
            <w:r>
              <w:rPr>
                <w:rFonts w:hint="eastAsia"/>
                <w:szCs w:val="21"/>
              </w:rPr>
              <w:t>电力电缆</w:t>
            </w:r>
          </w:p>
        </w:tc>
        <w:tc>
          <w:tcPr>
            <w:tcW w:w="1632" w:type="pct"/>
            <w:shd w:val="clear" w:color="auto" w:fill="auto"/>
            <w:vAlign w:val="center"/>
          </w:tcPr>
          <w:p w14:paraId="2F623125">
            <w:pPr>
              <w:rPr>
                <w:szCs w:val="21"/>
              </w:rPr>
            </w:pPr>
            <w:r>
              <w:rPr>
                <w:rFonts w:hint="eastAsia" w:ascii="宋体" w:hAnsi="宋体" w:cs="宋体"/>
                <w:sz w:val="21"/>
                <w:szCs w:val="21"/>
              </w:rPr>
              <w:t>★</w:t>
            </w:r>
            <w:r>
              <w:rPr>
                <w:sz w:val="21"/>
                <w:szCs w:val="21"/>
              </w:rPr>
              <w:t>铜芯阻燃聚氯乙烯绝缘护套软电缆</w:t>
            </w:r>
            <w:r>
              <w:rPr>
                <w:rFonts w:hint="eastAsia"/>
                <w:sz w:val="21"/>
                <w:szCs w:val="21"/>
              </w:rPr>
              <w:t>，</w:t>
            </w:r>
            <w:bookmarkStart w:id="3" w:name="OLE_LINK9"/>
            <w:bookmarkStart w:id="4" w:name="OLE_LINK8"/>
            <w:r>
              <w:rPr>
                <w:rFonts w:hint="eastAsia"/>
                <w:sz w:val="21"/>
                <w:szCs w:val="21"/>
              </w:rPr>
              <w:t>型号</w:t>
            </w:r>
            <w:r>
              <w:rPr>
                <w:sz w:val="21"/>
                <w:szCs w:val="21"/>
              </w:rPr>
              <w:t>ZA-YJVR</w:t>
            </w:r>
            <w:bookmarkEnd w:id="3"/>
            <w:bookmarkEnd w:id="4"/>
            <w:r>
              <w:rPr>
                <w:sz w:val="21"/>
                <w:szCs w:val="21"/>
              </w:rPr>
              <w:t>-1-4*240+ 1 * 1 2 0</w:t>
            </w:r>
            <w:r>
              <w:rPr>
                <w:rFonts w:hint="eastAsia"/>
                <w:sz w:val="21"/>
                <w:szCs w:val="21"/>
                <w:lang w:eastAsia="zh-CN"/>
              </w:rPr>
              <w:t>，</w:t>
            </w:r>
            <w:r>
              <w:rPr>
                <w:rFonts w:hint="eastAsia"/>
                <w:sz w:val="21"/>
                <w:szCs w:val="21"/>
              </w:rPr>
              <w:t>载流量应满足国标同类型电缆载流量</w:t>
            </w:r>
            <w:r>
              <w:rPr>
                <w:sz w:val="21"/>
                <w:szCs w:val="21"/>
              </w:rPr>
              <w:t xml:space="preserve">  </w:t>
            </w:r>
          </w:p>
        </w:tc>
        <w:tc>
          <w:tcPr>
            <w:tcW w:w="333" w:type="pct"/>
            <w:shd w:val="clear" w:color="auto" w:fill="auto"/>
            <w:vAlign w:val="center"/>
          </w:tcPr>
          <w:p w14:paraId="2A1C9FF1">
            <w:pPr>
              <w:rPr>
                <w:szCs w:val="21"/>
              </w:rPr>
            </w:pPr>
            <w:r>
              <w:rPr>
                <w:rFonts w:hint="eastAsia"/>
                <w:szCs w:val="21"/>
              </w:rPr>
              <w:t>米</w:t>
            </w:r>
          </w:p>
        </w:tc>
        <w:tc>
          <w:tcPr>
            <w:tcW w:w="331" w:type="pct"/>
            <w:shd w:val="clear" w:color="auto" w:fill="auto"/>
            <w:vAlign w:val="center"/>
          </w:tcPr>
          <w:p w14:paraId="75719EC0">
            <w:pPr>
              <w:rPr>
                <w:szCs w:val="21"/>
              </w:rPr>
            </w:pPr>
            <w:r>
              <w:rPr>
                <w:szCs w:val="21"/>
              </w:rPr>
              <w:t>1</w:t>
            </w:r>
            <w:r>
              <w:rPr>
                <w:rFonts w:hint="eastAsia"/>
                <w:szCs w:val="21"/>
              </w:rPr>
              <w:t>200</w:t>
            </w:r>
          </w:p>
        </w:tc>
        <w:tc>
          <w:tcPr>
            <w:tcW w:w="1135" w:type="pct"/>
            <w:vAlign w:val="center"/>
          </w:tcPr>
          <w:p w14:paraId="0C97CD66">
            <w:pPr>
              <w:jc w:val="center"/>
              <w:rPr>
                <w:szCs w:val="21"/>
              </w:rPr>
            </w:pPr>
            <w:r>
              <w:rPr>
                <w:rFonts w:hint="eastAsia"/>
                <w:szCs w:val="21"/>
              </w:rPr>
              <w:t>否</w:t>
            </w:r>
          </w:p>
        </w:tc>
        <w:tc>
          <w:tcPr>
            <w:tcW w:w="577" w:type="pct"/>
            <w:vAlign w:val="center"/>
          </w:tcPr>
          <w:p w14:paraId="344880A9">
            <w:pPr>
              <w:jc w:val="center"/>
              <w:rPr>
                <w:szCs w:val="21"/>
              </w:rPr>
            </w:pPr>
            <w:r>
              <w:rPr>
                <w:szCs w:val="21"/>
              </w:rPr>
              <w:t>否</w:t>
            </w:r>
          </w:p>
        </w:tc>
      </w:tr>
      <w:tr w14:paraId="7EEF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shd w:val="clear" w:color="auto" w:fill="auto"/>
            <w:vAlign w:val="center"/>
          </w:tcPr>
          <w:p w14:paraId="3465C865">
            <w:pPr>
              <w:jc w:val="center"/>
              <w:rPr>
                <w:szCs w:val="21"/>
              </w:rPr>
            </w:pPr>
            <w:r>
              <w:rPr>
                <w:rFonts w:hint="eastAsia"/>
                <w:szCs w:val="21"/>
              </w:rPr>
              <w:t>2</w:t>
            </w:r>
          </w:p>
        </w:tc>
        <w:tc>
          <w:tcPr>
            <w:tcW w:w="617" w:type="pct"/>
            <w:shd w:val="clear" w:color="auto" w:fill="auto"/>
            <w:vAlign w:val="center"/>
          </w:tcPr>
          <w:p w14:paraId="1931276C">
            <w:pPr>
              <w:rPr>
                <w:color w:val="000000"/>
                <w:kern w:val="0"/>
                <w:szCs w:val="21"/>
              </w:rPr>
            </w:pPr>
            <w:r>
              <w:rPr>
                <w:rFonts w:hint="eastAsia"/>
                <w:color w:val="000000"/>
                <w:kern w:val="0"/>
                <w:szCs w:val="21"/>
              </w:rPr>
              <w:t>电力电缆头</w:t>
            </w:r>
          </w:p>
        </w:tc>
        <w:tc>
          <w:tcPr>
            <w:tcW w:w="1632" w:type="pct"/>
            <w:shd w:val="clear" w:color="auto" w:fill="auto"/>
            <w:vAlign w:val="center"/>
          </w:tcPr>
          <w:p w14:paraId="598F428B">
            <w:pPr>
              <w:rPr>
                <w:rFonts w:ascii="宋体" w:hAnsi="宋体" w:cs="宋体"/>
                <w:szCs w:val="21"/>
              </w:rPr>
            </w:pPr>
            <w:r>
              <w:rPr>
                <w:rFonts w:hint="eastAsia" w:ascii="宋体" w:hAnsi="宋体" w:cs="宋体"/>
                <w:szCs w:val="21"/>
              </w:rPr>
              <w:t>电缆截面240mm²以内，满足电缆安装要求</w:t>
            </w:r>
          </w:p>
        </w:tc>
        <w:tc>
          <w:tcPr>
            <w:tcW w:w="333" w:type="pct"/>
            <w:shd w:val="clear" w:color="auto" w:fill="auto"/>
            <w:vAlign w:val="center"/>
          </w:tcPr>
          <w:p w14:paraId="3CF5D732">
            <w:pPr>
              <w:rPr>
                <w:szCs w:val="21"/>
              </w:rPr>
            </w:pPr>
            <w:r>
              <w:rPr>
                <w:rFonts w:hint="eastAsia"/>
                <w:szCs w:val="21"/>
              </w:rPr>
              <w:t>套</w:t>
            </w:r>
          </w:p>
        </w:tc>
        <w:tc>
          <w:tcPr>
            <w:tcW w:w="331" w:type="pct"/>
            <w:shd w:val="clear" w:color="auto" w:fill="auto"/>
            <w:vAlign w:val="center"/>
          </w:tcPr>
          <w:p w14:paraId="0A9E2E55">
            <w:pPr>
              <w:rPr>
                <w:szCs w:val="21"/>
              </w:rPr>
            </w:pPr>
            <w:r>
              <w:rPr>
                <w:rFonts w:hint="eastAsia"/>
                <w:szCs w:val="21"/>
              </w:rPr>
              <w:t>16</w:t>
            </w:r>
          </w:p>
        </w:tc>
        <w:tc>
          <w:tcPr>
            <w:tcW w:w="1135" w:type="pct"/>
            <w:vAlign w:val="center"/>
          </w:tcPr>
          <w:p w14:paraId="45BAB710">
            <w:pPr>
              <w:jc w:val="center"/>
              <w:rPr>
                <w:szCs w:val="21"/>
              </w:rPr>
            </w:pPr>
            <w:r>
              <w:rPr>
                <w:rFonts w:hint="eastAsia"/>
                <w:szCs w:val="21"/>
              </w:rPr>
              <w:t>否</w:t>
            </w:r>
          </w:p>
        </w:tc>
        <w:tc>
          <w:tcPr>
            <w:tcW w:w="577" w:type="pct"/>
            <w:vAlign w:val="center"/>
          </w:tcPr>
          <w:p w14:paraId="037A2E80">
            <w:pPr>
              <w:jc w:val="center"/>
              <w:rPr>
                <w:szCs w:val="21"/>
              </w:rPr>
            </w:pPr>
            <w:r>
              <w:rPr>
                <w:rFonts w:hint="eastAsia"/>
                <w:szCs w:val="21"/>
              </w:rPr>
              <w:t>否</w:t>
            </w:r>
          </w:p>
        </w:tc>
      </w:tr>
    </w:tbl>
    <w:p w14:paraId="39F2002C">
      <w:pPr>
        <w:tabs>
          <w:tab w:val="left" w:pos="1080"/>
        </w:tabs>
        <w:spacing w:line="360" w:lineRule="auto"/>
        <w:ind w:left="540"/>
        <w:rPr>
          <w:sz w:val="24"/>
        </w:rPr>
      </w:pPr>
      <w:r>
        <w:rPr>
          <w:rFonts w:hint="eastAsia"/>
          <w:sz w:val="24"/>
          <w:lang w:val="en-US" w:eastAsia="zh-CN"/>
        </w:rPr>
        <w:t>2</w:t>
      </w:r>
      <w:r>
        <w:rPr>
          <w:rFonts w:hint="eastAsia"/>
          <w:sz w:val="24"/>
        </w:rPr>
        <w:t>.</w:t>
      </w:r>
      <w:r>
        <w:rPr>
          <w:sz w:val="24"/>
        </w:rPr>
        <w:t>总体要求</w:t>
      </w:r>
    </w:p>
    <w:p w14:paraId="13FD5C66">
      <w:pPr>
        <w:spacing w:line="360" w:lineRule="auto"/>
        <w:ind w:left="480"/>
        <w:rPr>
          <w:kern w:val="24"/>
          <w:sz w:val="24"/>
        </w:rPr>
      </w:pPr>
      <w:r>
        <w:rPr>
          <w:rFonts w:hint="eastAsia"/>
          <w:kern w:val="24"/>
          <w:sz w:val="24"/>
        </w:rPr>
        <w:t>(1)</w:t>
      </w:r>
      <w:r>
        <w:rPr>
          <w:kern w:val="24"/>
          <w:sz w:val="24"/>
        </w:rPr>
        <w:t>型号：</w:t>
      </w:r>
    </w:p>
    <w:p w14:paraId="79CE624F">
      <w:pPr>
        <w:spacing w:line="360" w:lineRule="auto"/>
        <w:ind w:firstLine="480" w:firstLineChars="200"/>
        <w:rPr>
          <w:kern w:val="24"/>
          <w:sz w:val="24"/>
        </w:rPr>
      </w:pPr>
      <w:r>
        <w:rPr>
          <w:kern w:val="24"/>
          <w:sz w:val="24"/>
        </w:rPr>
        <w:t>电缆型号由系列代号、绝缘、护套材料代号、外护层和性能特征代号5个部分组成，其构成应符合YD/T 1173-2016中的规定。</w:t>
      </w:r>
    </w:p>
    <w:p w14:paraId="7D9E65CF">
      <w:pPr>
        <w:spacing w:line="360" w:lineRule="auto"/>
        <w:ind w:left="480"/>
        <w:rPr>
          <w:kern w:val="24"/>
          <w:sz w:val="24"/>
        </w:rPr>
      </w:pPr>
      <w:r>
        <w:rPr>
          <w:rFonts w:hint="eastAsia"/>
          <w:kern w:val="24"/>
          <w:sz w:val="24"/>
        </w:rPr>
        <w:t>(2)</w:t>
      </w:r>
      <w:r>
        <w:rPr>
          <w:kern w:val="24"/>
          <w:sz w:val="24"/>
        </w:rPr>
        <w:t>电缆规格：</w:t>
      </w:r>
    </w:p>
    <w:p w14:paraId="40B4B2CE">
      <w:pPr>
        <w:spacing w:line="360" w:lineRule="auto"/>
        <w:ind w:firstLine="480" w:firstLineChars="200"/>
        <w:rPr>
          <w:sz w:val="24"/>
        </w:rPr>
      </w:pPr>
      <w:r>
        <w:rPr>
          <w:sz w:val="24"/>
        </w:rPr>
        <w:t>投标人能提供标称面积为1～300mm</w:t>
      </w:r>
      <w:r>
        <w:rPr>
          <w:sz w:val="24"/>
          <w:vertAlign w:val="superscript"/>
        </w:rPr>
        <w:t>2</w:t>
      </w:r>
      <w:r>
        <w:rPr>
          <w:sz w:val="24"/>
        </w:rPr>
        <w:t>的4+1芯铜芯阻燃聚氯乙烯绝缘护套软电缆。</w:t>
      </w:r>
    </w:p>
    <w:p w14:paraId="6F3C655F">
      <w:pPr>
        <w:spacing w:line="360" w:lineRule="auto"/>
        <w:ind w:left="420"/>
        <w:rPr>
          <w:kern w:val="24"/>
          <w:sz w:val="24"/>
        </w:rPr>
      </w:pPr>
      <w:r>
        <w:rPr>
          <w:rFonts w:hint="eastAsia"/>
          <w:sz w:val="24"/>
        </w:rPr>
        <w:t>(3)</w:t>
      </w:r>
      <w:r>
        <w:rPr>
          <w:kern w:val="24"/>
          <w:sz w:val="24"/>
        </w:rPr>
        <w:t>使用特性：</w:t>
      </w:r>
    </w:p>
    <w:p w14:paraId="7B09D3DC">
      <w:pPr>
        <w:spacing w:line="360" w:lineRule="auto"/>
        <w:ind w:firstLine="480" w:firstLineChars="200"/>
        <w:rPr>
          <w:sz w:val="24"/>
        </w:rPr>
      </w:pPr>
      <w:r>
        <w:rPr>
          <w:sz w:val="24"/>
        </w:rPr>
        <w:t>电缆额定工作电压为600/1000V。电缆导体的长期工作温度应不大于</w:t>
      </w:r>
      <w:r>
        <w:rPr>
          <w:rFonts w:hint="eastAsia"/>
          <w:sz w:val="24"/>
          <w:lang w:val="en-US" w:eastAsia="zh-CN"/>
        </w:rPr>
        <w:t>9</w:t>
      </w:r>
      <w:r>
        <w:rPr>
          <w:sz w:val="24"/>
        </w:rPr>
        <w:t>0℃。</w:t>
      </w:r>
    </w:p>
    <w:p w14:paraId="4311A3EB">
      <w:pPr>
        <w:spacing w:line="360" w:lineRule="auto"/>
        <w:ind w:firstLine="480" w:firstLineChars="200"/>
        <w:rPr>
          <w:sz w:val="24"/>
        </w:rPr>
      </w:pPr>
      <w:r>
        <w:rPr>
          <w:sz w:val="24"/>
        </w:rPr>
        <w:t>最小弯曲半径：非铠装电缆：阻燃型为电缆外径的</w:t>
      </w:r>
      <w:r>
        <w:rPr>
          <w:rFonts w:hint="eastAsia"/>
          <w:sz w:val="24"/>
          <w:lang w:val="en-US" w:eastAsia="zh-CN"/>
        </w:rPr>
        <w:t>10</w:t>
      </w:r>
      <w:r>
        <w:rPr>
          <w:sz w:val="24"/>
        </w:rPr>
        <w:t>倍，耐火型为电缆外径的12倍；铠装型电缆：为电缆外径的</w:t>
      </w:r>
      <w:r>
        <w:rPr>
          <w:rFonts w:hint="eastAsia"/>
          <w:sz w:val="24"/>
          <w:lang w:val="en-US" w:eastAsia="zh-CN"/>
        </w:rPr>
        <w:t>12</w:t>
      </w:r>
      <w:r>
        <w:rPr>
          <w:sz w:val="24"/>
        </w:rPr>
        <w:t>倍。</w:t>
      </w:r>
    </w:p>
    <w:p w14:paraId="16CA5819">
      <w:pPr>
        <w:spacing w:line="360" w:lineRule="auto"/>
        <w:ind w:left="480"/>
        <w:rPr>
          <w:kern w:val="24"/>
          <w:sz w:val="24"/>
        </w:rPr>
      </w:pPr>
      <w:r>
        <w:rPr>
          <w:rFonts w:hint="eastAsia"/>
          <w:sz w:val="24"/>
        </w:rPr>
        <w:t>(4)</w:t>
      </w:r>
      <w:r>
        <w:rPr>
          <w:kern w:val="24"/>
          <w:sz w:val="24"/>
        </w:rPr>
        <w:t>外观</w:t>
      </w:r>
    </w:p>
    <w:p w14:paraId="6BA275DF">
      <w:pPr>
        <w:spacing w:line="360" w:lineRule="auto"/>
        <w:ind w:firstLine="480" w:firstLineChars="200"/>
        <w:rPr>
          <w:sz w:val="24"/>
        </w:rPr>
      </w:pPr>
      <w:r>
        <w:rPr>
          <w:sz w:val="24"/>
        </w:rPr>
        <w:t>电缆外观不得有变形、裂纹及污迹，标志要清晰。</w:t>
      </w:r>
    </w:p>
    <w:p w14:paraId="5290CE18">
      <w:pPr>
        <w:tabs>
          <w:tab w:val="left" w:pos="1080"/>
        </w:tabs>
        <w:spacing w:line="360" w:lineRule="auto"/>
        <w:ind w:left="540"/>
        <w:rPr>
          <w:sz w:val="24"/>
        </w:rPr>
      </w:pPr>
      <w:r>
        <w:rPr>
          <w:rFonts w:hint="eastAsia"/>
          <w:sz w:val="24"/>
          <w:lang w:val="en-US" w:eastAsia="zh-CN"/>
        </w:rPr>
        <w:t>3</w:t>
      </w:r>
      <w:r>
        <w:rPr>
          <w:rFonts w:hint="eastAsia"/>
          <w:sz w:val="24"/>
        </w:rPr>
        <w:t>.</w:t>
      </w:r>
      <w:r>
        <w:rPr>
          <w:sz w:val="24"/>
        </w:rPr>
        <w:t>导体</w:t>
      </w:r>
    </w:p>
    <w:p w14:paraId="183F3FB8">
      <w:pPr>
        <w:spacing w:line="360" w:lineRule="auto"/>
        <w:ind w:firstLine="480" w:firstLineChars="200"/>
        <w:rPr>
          <w:kern w:val="24"/>
          <w:sz w:val="24"/>
        </w:rPr>
      </w:pPr>
      <w:r>
        <w:rPr>
          <w:rFonts w:hint="eastAsia"/>
          <w:sz w:val="24"/>
        </w:rPr>
        <w:t>(1)</w:t>
      </w:r>
      <w:r>
        <w:rPr>
          <w:kern w:val="24"/>
          <w:sz w:val="24"/>
        </w:rPr>
        <w:t>导体材料应采用分别符合GB/T 3953中规定的TR型圆铜单线和GB/T 4910中规定的镀锡圆铜单线。</w:t>
      </w:r>
    </w:p>
    <w:p w14:paraId="4D7C36E2">
      <w:pPr>
        <w:spacing w:line="360" w:lineRule="auto"/>
        <w:ind w:firstLine="480" w:firstLineChars="200"/>
        <w:rPr>
          <w:kern w:val="24"/>
          <w:sz w:val="24"/>
        </w:rPr>
      </w:pPr>
      <w:r>
        <w:rPr>
          <w:rFonts w:hint="eastAsia"/>
          <w:sz w:val="24"/>
        </w:rPr>
        <w:t>(2)</w:t>
      </w:r>
      <w:r>
        <w:rPr>
          <w:kern w:val="24"/>
          <w:sz w:val="24"/>
        </w:rPr>
        <w:t>导体中单线的最大直径和导体20℃时的最大直流电阻应符合规范要求。</w:t>
      </w:r>
    </w:p>
    <w:p w14:paraId="3152490E">
      <w:pPr>
        <w:spacing w:line="360" w:lineRule="auto"/>
        <w:ind w:firstLine="480" w:firstLineChars="200"/>
        <w:rPr>
          <w:kern w:val="24"/>
          <w:sz w:val="24"/>
        </w:rPr>
      </w:pPr>
      <w:r>
        <w:rPr>
          <w:rFonts w:hint="eastAsia"/>
          <w:sz w:val="24"/>
        </w:rPr>
        <w:t>(3)</w:t>
      </w:r>
      <w:r>
        <w:rPr>
          <w:kern w:val="24"/>
          <w:sz w:val="24"/>
        </w:rPr>
        <w:t>导体应进行绞合，不允许整股接头，股线中的单线允许接头，但相邻两个接头的间距应不小于10m。</w:t>
      </w:r>
    </w:p>
    <w:p w14:paraId="3CC96678">
      <w:pPr>
        <w:tabs>
          <w:tab w:val="left" w:pos="1080"/>
        </w:tabs>
        <w:spacing w:line="360" w:lineRule="auto"/>
        <w:ind w:left="540"/>
        <w:rPr>
          <w:sz w:val="24"/>
        </w:rPr>
      </w:pPr>
      <w:r>
        <w:rPr>
          <w:rFonts w:hint="eastAsia"/>
          <w:sz w:val="24"/>
          <w:lang w:val="en-US" w:eastAsia="zh-CN"/>
        </w:rPr>
        <w:t>4</w:t>
      </w:r>
      <w:r>
        <w:rPr>
          <w:rFonts w:hint="eastAsia"/>
          <w:sz w:val="24"/>
        </w:rPr>
        <w:t>.</w:t>
      </w:r>
      <w:r>
        <w:rPr>
          <w:sz w:val="24"/>
        </w:rPr>
        <w:t>隔离层</w:t>
      </w:r>
    </w:p>
    <w:p w14:paraId="156CCEE8">
      <w:pPr>
        <w:spacing w:line="360" w:lineRule="auto"/>
        <w:ind w:firstLine="480" w:firstLineChars="200"/>
        <w:rPr>
          <w:kern w:val="24"/>
          <w:sz w:val="24"/>
        </w:rPr>
      </w:pPr>
      <w:r>
        <w:rPr>
          <w:rFonts w:hint="eastAsia"/>
          <w:sz w:val="24"/>
        </w:rPr>
        <w:t>(1)</w:t>
      </w:r>
      <w:r>
        <w:rPr>
          <w:kern w:val="24"/>
          <w:sz w:val="24"/>
        </w:rPr>
        <w:t>阻燃型电缆的导体表面允许有非吸湿性材料的隔离层。</w:t>
      </w:r>
    </w:p>
    <w:p w14:paraId="0A4A4E6F">
      <w:pPr>
        <w:spacing w:line="360" w:lineRule="auto"/>
        <w:ind w:firstLine="480" w:firstLineChars="200"/>
        <w:rPr>
          <w:kern w:val="24"/>
          <w:sz w:val="24"/>
        </w:rPr>
      </w:pPr>
      <w:r>
        <w:rPr>
          <w:rFonts w:hint="eastAsia"/>
          <w:sz w:val="24"/>
        </w:rPr>
        <w:t>(2)</w:t>
      </w:r>
      <w:r>
        <w:rPr>
          <w:kern w:val="24"/>
          <w:sz w:val="24"/>
        </w:rPr>
        <w:t>耐火型电缆的导体表面应有耐火隔离层，其性能应符合电缆相应的耐火特性要求。</w:t>
      </w:r>
    </w:p>
    <w:p w14:paraId="5FAFBBFC">
      <w:pPr>
        <w:tabs>
          <w:tab w:val="left" w:pos="1080"/>
        </w:tabs>
        <w:spacing w:line="360" w:lineRule="auto"/>
        <w:ind w:left="540"/>
        <w:rPr>
          <w:sz w:val="24"/>
        </w:rPr>
      </w:pPr>
      <w:r>
        <w:rPr>
          <w:rFonts w:hint="eastAsia"/>
          <w:sz w:val="24"/>
          <w:lang w:val="en-US" w:eastAsia="zh-CN"/>
        </w:rPr>
        <w:t>5</w:t>
      </w:r>
      <w:r>
        <w:rPr>
          <w:rFonts w:hint="eastAsia"/>
          <w:sz w:val="24"/>
        </w:rPr>
        <w:t>.</w:t>
      </w:r>
      <w:r>
        <w:rPr>
          <w:sz w:val="24"/>
        </w:rPr>
        <w:t>绝缘层</w:t>
      </w:r>
    </w:p>
    <w:p w14:paraId="73CB8D35">
      <w:pPr>
        <w:spacing w:line="360" w:lineRule="auto"/>
        <w:ind w:firstLine="480" w:firstLineChars="200"/>
        <w:rPr>
          <w:kern w:val="24"/>
          <w:sz w:val="24"/>
        </w:rPr>
      </w:pPr>
      <w:r>
        <w:rPr>
          <w:rFonts w:hint="eastAsia"/>
          <w:sz w:val="24"/>
        </w:rPr>
        <w:t>(1)</w:t>
      </w:r>
      <w:r>
        <w:rPr>
          <w:kern w:val="24"/>
          <w:sz w:val="24"/>
        </w:rPr>
        <w:t>绝缘层材料：电缆绝缘用阻燃聚氯乙烯材料应符合电缆的要求，绝缘应紧密地挤包在线芯上，且容易剥离而不损伤导体。绝缘的横断面上应无目力可见的气孔和砂眼等缺陷。</w:t>
      </w:r>
    </w:p>
    <w:p w14:paraId="62F52236">
      <w:pPr>
        <w:spacing w:line="360" w:lineRule="auto"/>
        <w:ind w:firstLine="480" w:firstLineChars="200"/>
        <w:rPr>
          <w:kern w:val="24"/>
          <w:sz w:val="24"/>
        </w:rPr>
      </w:pPr>
      <w:r>
        <w:rPr>
          <w:rFonts w:hint="eastAsia"/>
          <w:sz w:val="24"/>
        </w:rPr>
        <w:t>(2)</w:t>
      </w:r>
      <w:r>
        <w:rPr>
          <w:kern w:val="24"/>
          <w:sz w:val="24"/>
        </w:rPr>
        <w:t>绝缘层性能：电缆绝缘层的机械物理性能应符合规范要求。</w:t>
      </w:r>
    </w:p>
    <w:p w14:paraId="712E6A79">
      <w:pPr>
        <w:spacing w:line="360" w:lineRule="auto"/>
        <w:ind w:firstLine="480" w:firstLineChars="200"/>
        <w:rPr>
          <w:kern w:val="24"/>
          <w:sz w:val="24"/>
        </w:rPr>
      </w:pPr>
      <w:r>
        <w:rPr>
          <w:rFonts w:hint="eastAsia"/>
          <w:sz w:val="24"/>
        </w:rPr>
        <w:t>(3)</w:t>
      </w:r>
      <w:r>
        <w:rPr>
          <w:kern w:val="24"/>
          <w:sz w:val="24"/>
        </w:rPr>
        <w:t>绝缘线芯色别：每根绝缘线芯应用颜色标志识别，标志方法应符合下表规定。</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78"/>
        <w:gridCol w:w="5002"/>
        <w:gridCol w:w="1278"/>
        <w:gridCol w:w="664"/>
      </w:tblGrid>
      <w:tr w14:paraId="39E0D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blHeader/>
          <w:jc w:val="center"/>
        </w:trPr>
        <w:tc>
          <w:tcPr>
            <w:tcW w:w="926" w:type="pct"/>
            <w:vMerge w:val="restart"/>
            <w:noWrap/>
            <w:vAlign w:val="center"/>
          </w:tcPr>
          <w:p w14:paraId="1CB7A3A3">
            <w:pPr>
              <w:pStyle w:val="83"/>
              <w:spacing w:before="0" w:after="0" w:line="300" w:lineRule="auto"/>
              <w:rPr>
                <w:sz w:val="24"/>
                <w:szCs w:val="24"/>
              </w:rPr>
            </w:pPr>
            <w:r>
              <w:rPr>
                <w:sz w:val="24"/>
                <w:szCs w:val="24"/>
              </w:rPr>
              <w:t>芯 数</w:t>
            </w:r>
          </w:p>
        </w:tc>
        <w:tc>
          <w:tcPr>
            <w:tcW w:w="4074" w:type="pct"/>
            <w:gridSpan w:val="3"/>
            <w:noWrap/>
            <w:vAlign w:val="center"/>
          </w:tcPr>
          <w:p w14:paraId="4C0D6B79">
            <w:pPr>
              <w:pStyle w:val="83"/>
              <w:spacing w:before="0" w:after="0" w:line="300" w:lineRule="auto"/>
              <w:rPr>
                <w:sz w:val="24"/>
                <w:szCs w:val="24"/>
              </w:rPr>
            </w:pPr>
            <w:r>
              <w:rPr>
                <w:sz w:val="24"/>
                <w:szCs w:val="24"/>
              </w:rPr>
              <w:t>色 别</w:t>
            </w:r>
          </w:p>
        </w:tc>
      </w:tr>
      <w:tr w14:paraId="46DF2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blHeader/>
          <w:jc w:val="center"/>
        </w:trPr>
        <w:tc>
          <w:tcPr>
            <w:tcW w:w="926" w:type="pct"/>
            <w:vMerge w:val="continue"/>
            <w:vAlign w:val="center"/>
          </w:tcPr>
          <w:p w14:paraId="00B846FC">
            <w:pPr>
              <w:pStyle w:val="83"/>
              <w:spacing w:before="0" w:after="0" w:line="300" w:lineRule="auto"/>
              <w:rPr>
                <w:sz w:val="24"/>
                <w:szCs w:val="24"/>
              </w:rPr>
            </w:pPr>
          </w:p>
        </w:tc>
        <w:tc>
          <w:tcPr>
            <w:tcW w:w="2935" w:type="pct"/>
            <w:noWrap/>
            <w:vAlign w:val="center"/>
          </w:tcPr>
          <w:p w14:paraId="3887EF97">
            <w:pPr>
              <w:pStyle w:val="83"/>
              <w:spacing w:before="0" w:after="0" w:line="300" w:lineRule="auto"/>
              <w:rPr>
                <w:sz w:val="24"/>
                <w:szCs w:val="24"/>
              </w:rPr>
            </w:pPr>
            <w:r>
              <w:rPr>
                <w:sz w:val="24"/>
                <w:szCs w:val="24"/>
              </w:rPr>
              <w:t>主线芯</w:t>
            </w:r>
          </w:p>
        </w:tc>
        <w:tc>
          <w:tcPr>
            <w:tcW w:w="1139" w:type="pct"/>
            <w:gridSpan w:val="2"/>
            <w:noWrap/>
            <w:vAlign w:val="center"/>
          </w:tcPr>
          <w:p w14:paraId="51FF369E">
            <w:pPr>
              <w:pStyle w:val="83"/>
              <w:spacing w:before="0" w:after="0" w:line="300" w:lineRule="auto"/>
              <w:rPr>
                <w:sz w:val="24"/>
                <w:szCs w:val="24"/>
              </w:rPr>
            </w:pPr>
            <w:r>
              <w:rPr>
                <w:sz w:val="24"/>
                <w:szCs w:val="24"/>
              </w:rPr>
              <w:t>第四、五芯</w:t>
            </w:r>
          </w:p>
        </w:tc>
      </w:tr>
      <w:tr w14:paraId="70C97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jc w:val="center"/>
        </w:trPr>
        <w:tc>
          <w:tcPr>
            <w:tcW w:w="926" w:type="pct"/>
            <w:noWrap/>
            <w:vAlign w:val="center"/>
          </w:tcPr>
          <w:p w14:paraId="7A735D84">
            <w:pPr>
              <w:pStyle w:val="83"/>
              <w:spacing w:before="0" w:after="0" w:line="300" w:lineRule="auto"/>
              <w:rPr>
                <w:sz w:val="24"/>
                <w:szCs w:val="24"/>
              </w:rPr>
            </w:pPr>
            <w:r>
              <w:rPr>
                <w:sz w:val="24"/>
                <w:szCs w:val="24"/>
              </w:rPr>
              <w:t>4+1</w:t>
            </w:r>
          </w:p>
        </w:tc>
        <w:tc>
          <w:tcPr>
            <w:tcW w:w="2935" w:type="pct"/>
            <w:noWrap/>
            <w:vAlign w:val="center"/>
          </w:tcPr>
          <w:p w14:paraId="36D79AE6">
            <w:pPr>
              <w:pStyle w:val="83"/>
              <w:spacing w:before="0" w:after="0" w:line="300" w:lineRule="auto"/>
              <w:rPr>
                <w:sz w:val="24"/>
                <w:szCs w:val="24"/>
              </w:rPr>
            </w:pPr>
            <w:r>
              <w:rPr>
                <w:sz w:val="24"/>
                <w:szCs w:val="24"/>
              </w:rPr>
              <w:t>红、黄、绿</w:t>
            </w:r>
          </w:p>
        </w:tc>
        <w:tc>
          <w:tcPr>
            <w:tcW w:w="750" w:type="pct"/>
            <w:noWrap/>
            <w:vAlign w:val="center"/>
          </w:tcPr>
          <w:p w14:paraId="085E2C78">
            <w:pPr>
              <w:pStyle w:val="83"/>
              <w:spacing w:before="0" w:after="0" w:line="300" w:lineRule="auto"/>
              <w:rPr>
                <w:sz w:val="24"/>
                <w:szCs w:val="24"/>
              </w:rPr>
            </w:pPr>
            <w:r>
              <w:rPr>
                <w:sz w:val="24"/>
                <w:szCs w:val="24"/>
              </w:rPr>
              <w:t>浅蓝</w:t>
            </w:r>
          </w:p>
        </w:tc>
        <w:tc>
          <w:tcPr>
            <w:tcW w:w="389" w:type="pct"/>
            <w:noWrap/>
            <w:vAlign w:val="center"/>
          </w:tcPr>
          <w:p w14:paraId="1FDCB2F0">
            <w:pPr>
              <w:pStyle w:val="83"/>
              <w:spacing w:before="0" w:after="0" w:line="300" w:lineRule="auto"/>
              <w:rPr>
                <w:sz w:val="24"/>
                <w:szCs w:val="24"/>
              </w:rPr>
            </w:pPr>
            <w:r>
              <w:rPr>
                <w:sz w:val="24"/>
                <w:szCs w:val="24"/>
              </w:rPr>
              <w:t>黑</w:t>
            </w:r>
          </w:p>
        </w:tc>
      </w:tr>
    </w:tbl>
    <w:p w14:paraId="7BB29686">
      <w:pPr>
        <w:spacing w:line="360" w:lineRule="auto"/>
        <w:ind w:firstLine="480" w:firstLineChars="200"/>
        <w:rPr>
          <w:kern w:val="24"/>
          <w:sz w:val="24"/>
        </w:rPr>
      </w:pPr>
      <w:r>
        <w:rPr>
          <w:rFonts w:hint="eastAsia"/>
          <w:sz w:val="24"/>
        </w:rPr>
        <w:t>(4)</w:t>
      </w:r>
      <w:r>
        <w:rPr>
          <w:kern w:val="24"/>
          <w:sz w:val="24"/>
        </w:rPr>
        <w:t>绝缘工频交流火花试验电压：电缆绝缘线芯应经受GB/T 3048.9中规定的工频交流50Hz的高压火花试验作为工序中间检查。</w:t>
      </w:r>
    </w:p>
    <w:p w14:paraId="0D458865">
      <w:pPr>
        <w:tabs>
          <w:tab w:val="left" w:pos="1080"/>
        </w:tabs>
        <w:spacing w:line="360" w:lineRule="auto"/>
        <w:ind w:left="540"/>
        <w:rPr>
          <w:sz w:val="24"/>
        </w:rPr>
      </w:pPr>
      <w:r>
        <w:rPr>
          <w:rFonts w:hint="eastAsia"/>
          <w:sz w:val="24"/>
          <w:lang w:val="en-US" w:eastAsia="zh-CN"/>
        </w:rPr>
        <w:t>6</w:t>
      </w:r>
      <w:r>
        <w:rPr>
          <w:rFonts w:hint="eastAsia"/>
          <w:sz w:val="24"/>
        </w:rPr>
        <w:t>.</w:t>
      </w:r>
      <w:r>
        <w:rPr>
          <w:sz w:val="24"/>
        </w:rPr>
        <w:t>成缆</w:t>
      </w:r>
    </w:p>
    <w:p w14:paraId="3F8E4BF4">
      <w:pPr>
        <w:spacing w:line="360" w:lineRule="auto"/>
        <w:ind w:firstLine="480" w:firstLineChars="200"/>
        <w:rPr>
          <w:kern w:val="24"/>
          <w:sz w:val="24"/>
        </w:rPr>
      </w:pPr>
      <w:r>
        <w:rPr>
          <w:kern w:val="24"/>
          <w:sz w:val="24"/>
        </w:rPr>
        <w:t>两芯及以上电缆的绝缘线芯应进行绞合成缆（标称截面为6mm2及以下的两芯电缆允许做成平行或半圆型）。阻燃型电缆的线芯间隙应用阻燃材料填充圆整，缆芯表面应用阻燃带作叠盖绕包；耐火型电缆的线芯间隙应用耐火材料填充圆整，缆芯表面应用耐火带作叠盖绕包。</w:t>
      </w:r>
    </w:p>
    <w:p w14:paraId="5104B17F">
      <w:pPr>
        <w:tabs>
          <w:tab w:val="left" w:pos="1080"/>
        </w:tabs>
        <w:spacing w:line="360" w:lineRule="auto"/>
        <w:ind w:left="540"/>
        <w:rPr>
          <w:sz w:val="24"/>
        </w:rPr>
      </w:pPr>
      <w:r>
        <w:rPr>
          <w:rFonts w:hint="eastAsia"/>
          <w:sz w:val="24"/>
          <w:lang w:val="en-US" w:eastAsia="zh-CN"/>
        </w:rPr>
        <w:t>7</w:t>
      </w:r>
      <w:r>
        <w:rPr>
          <w:rFonts w:hint="eastAsia"/>
          <w:sz w:val="24"/>
        </w:rPr>
        <w:t>.</w:t>
      </w:r>
      <w:r>
        <w:rPr>
          <w:sz w:val="24"/>
        </w:rPr>
        <w:t>护套</w:t>
      </w:r>
    </w:p>
    <w:p w14:paraId="3C1A3785">
      <w:pPr>
        <w:spacing w:line="360" w:lineRule="auto"/>
        <w:ind w:firstLine="480" w:firstLineChars="200"/>
        <w:rPr>
          <w:sz w:val="24"/>
        </w:rPr>
      </w:pPr>
      <w:r>
        <w:rPr>
          <w:rFonts w:hint="eastAsia"/>
          <w:sz w:val="24"/>
        </w:rPr>
        <w:t>(1)</w:t>
      </w:r>
      <w:r>
        <w:rPr>
          <w:sz w:val="24"/>
        </w:rPr>
        <w:t>护套材料：电缆护套用阻燃聚氯乙烯材料应符合电缆的要求。</w:t>
      </w:r>
    </w:p>
    <w:p w14:paraId="54D0AFC0">
      <w:pPr>
        <w:spacing w:line="360" w:lineRule="auto"/>
        <w:ind w:firstLine="480" w:firstLineChars="200"/>
        <w:rPr>
          <w:sz w:val="24"/>
        </w:rPr>
      </w:pPr>
      <w:r>
        <w:rPr>
          <w:rFonts w:hint="eastAsia"/>
          <w:sz w:val="24"/>
        </w:rPr>
        <w:t>(2)</w:t>
      </w:r>
      <w:r>
        <w:rPr>
          <w:sz w:val="24"/>
        </w:rPr>
        <w:t>电缆护套的机械物理性能：电缆护套的机械物理性能要求应符合相关规范要求，投标人需给出具体数值。</w:t>
      </w:r>
    </w:p>
    <w:p w14:paraId="64F328B2">
      <w:pPr>
        <w:spacing w:line="360" w:lineRule="auto"/>
        <w:ind w:firstLine="480" w:firstLineChars="200"/>
        <w:rPr>
          <w:sz w:val="24"/>
        </w:rPr>
      </w:pPr>
      <w:r>
        <w:rPr>
          <w:rFonts w:hint="eastAsia"/>
          <w:sz w:val="24"/>
        </w:rPr>
        <w:t>(3)</w:t>
      </w:r>
      <w:r>
        <w:rPr>
          <w:sz w:val="24"/>
        </w:rPr>
        <w:t>护套颜色：接地用电缆采用黄绿花色</w:t>
      </w:r>
      <w:r>
        <w:rPr>
          <w:rFonts w:hint="eastAsia"/>
          <w:sz w:val="24"/>
        </w:rPr>
        <w:t>。</w:t>
      </w:r>
    </w:p>
    <w:p w14:paraId="5F6D2D99">
      <w:pPr>
        <w:tabs>
          <w:tab w:val="left" w:pos="1080"/>
        </w:tabs>
        <w:spacing w:line="360" w:lineRule="auto"/>
        <w:ind w:left="540"/>
        <w:rPr>
          <w:sz w:val="24"/>
        </w:rPr>
      </w:pPr>
      <w:r>
        <w:rPr>
          <w:rFonts w:hint="eastAsia"/>
          <w:sz w:val="24"/>
          <w:lang w:val="en-US" w:eastAsia="zh-CN"/>
        </w:rPr>
        <w:t>8</w:t>
      </w:r>
      <w:r>
        <w:rPr>
          <w:rFonts w:hint="eastAsia"/>
          <w:sz w:val="24"/>
        </w:rPr>
        <w:t>.</w:t>
      </w:r>
      <w:r>
        <w:rPr>
          <w:sz w:val="24"/>
        </w:rPr>
        <w:t>标志要求</w:t>
      </w:r>
    </w:p>
    <w:p w14:paraId="7A7B26DD">
      <w:pPr>
        <w:spacing w:line="360" w:lineRule="auto"/>
        <w:ind w:firstLine="480" w:firstLineChars="200"/>
        <w:rPr>
          <w:sz w:val="24"/>
        </w:rPr>
      </w:pPr>
      <w:r>
        <w:rPr>
          <w:rFonts w:hint="eastAsia"/>
          <w:sz w:val="24"/>
        </w:rPr>
        <w:t>(1)</w:t>
      </w:r>
      <w:r>
        <w:rPr>
          <w:sz w:val="24"/>
        </w:rPr>
        <w:t>产品标志：电缆表面应有制造厂名、产品型号和计米长度的连续标志。标志应清晰，应符合GB/T6995.3中的规定。标志应耐擦，应符合GB/T6995.1中第4条的规定。</w:t>
      </w:r>
    </w:p>
    <w:p w14:paraId="618ED5C8">
      <w:pPr>
        <w:spacing w:line="360" w:lineRule="auto"/>
        <w:ind w:firstLine="480" w:firstLineChars="200"/>
        <w:rPr>
          <w:sz w:val="24"/>
        </w:rPr>
      </w:pPr>
      <w:r>
        <w:rPr>
          <w:rFonts w:hint="eastAsia"/>
          <w:sz w:val="24"/>
        </w:rPr>
        <w:t>(2)</w:t>
      </w:r>
      <w:r>
        <w:rPr>
          <w:sz w:val="24"/>
        </w:rPr>
        <w:t>标志的连续性：一个完整的标志的末端与下一个标志的始端的间距应是：护套应不超过：500mm；绝缘应不超过200mm。</w:t>
      </w:r>
    </w:p>
    <w:p w14:paraId="3FAC5045">
      <w:pPr>
        <w:spacing w:line="360" w:lineRule="auto"/>
        <w:ind w:firstLine="480" w:firstLineChars="200"/>
        <w:rPr>
          <w:sz w:val="24"/>
        </w:rPr>
      </w:pPr>
      <w:r>
        <w:rPr>
          <w:rFonts w:hint="eastAsia"/>
          <w:sz w:val="24"/>
        </w:rPr>
        <w:t>(3)</w:t>
      </w:r>
      <w:r>
        <w:rPr>
          <w:sz w:val="24"/>
        </w:rPr>
        <w:t>产品标记：加工订货时应标明电缆产品标记，它由电缆的型号、额定电压和规格组成。</w:t>
      </w:r>
    </w:p>
    <w:p w14:paraId="50902F26">
      <w:pPr>
        <w:tabs>
          <w:tab w:val="left" w:pos="1080"/>
        </w:tabs>
        <w:spacing w:line="360" w:lineRule="auto"/>
        <w:ind w:left="540"/>
        <w:rPr>
          <w:sz w:val="24"/>
        </w:rPr>
      </w:pPr>
      <w:r>
        <w:rPr>
          <w:rFonts w:hint="eastAsia"/>
          <w:sz w:val="24"/>
          <w:lang w:val="en-US" w:eastAsia="zh-CN"/>
        </w:rPr>
        <w:t>9</w:t>
      </w:r>
      <w:r>
        <w:rPr>
          <w:rFonts w:hint="eastAsia"/>
          <w:sz w:val="24"/>
        </w:rPr>
        <w:t>.</w:t>
      </w:r>
      <w:r>
        <w:rPr>
          <w:sz w:val="24"/>
        </w:rPr>
        <w:t>施工要求</w:t>
      </w:r>
    </w:p>
    <w:p w14:paraId="466D949A">
      <w:pPr>
        <w:spacing w:line="360" w:lineRule="auto"/>
        <w:ind w:firstLine="480" w:firstLineChars="200"/>
        <w:rPr>
          <w:sz w:val="24"/>
        </w:rPr>
      </w:pPr>
      <w:r>
        <w:rPr>
          <w:rFonts w:hint="eastAsia"/>
          <w:sz w:val="24"/>
        </w:rPr>
        <w:t>(1)</w:t>
      </w:r>
      <w:r>
        <w:rPr>
          <w:sz w:val="24"/>
        </w:rPr>
        <w:t>各类电力电缆和电源线（不同电压等级）、射频线、保护地线、传输线、控制线应分开敷设，避免在同一线</w:t>
      </w:r>
      <w:r>
        <w:rPr>
          <w:rFonts w:hint="eastAsia"/>
          <w:sz w:val="24"/>
        </w:rPr>
        <w:t>槽</w:t>
      </w:r>
      <w:r>
        <w:rPr>
          <w:sz w:val="24"/>
        </w:rPr>
        <w:t>内，不要互相缠绕，要平行走线。如在同一线槽内，需保证安全安全距离，具体要求见《电力工程电缆设计规范》（GB50217）和《</w:t>
      </w:r>
      <w:r>
        <w:rPr>
          <w:rFonts w:hint="eastAsia"/>
          <w:sz w:val="24"/>
        </w:rPr>
        <w:t>通信电源设备安装工程设计规范</w:t>
      </w:r>
      <w:r>
        <w:rPr>
          <w:sz w:val="24"/>
        </w:rPr>
        <w:t>》（</w:t>
      </w:r>
      <w:r>
        <w:rPr>
          <w:rFonts w:hint="eastAsia"/>
          <w:sz w:val="24"/>
        </w:rPr>
        <w:t>GB</w:t>
      </w:r>
      <w:r>
        <w:rPr>
          <w:sz w:val="24"/>
        </w:rPr>
        <w:t>51194）相关章节。</w:t>
      </w:r>
    </w:p>
    <w:p w14:paraId="74EAC2F1">
      <w:pPr>
        <w:spacing w:line="360" w:lineRule="auto"/>
        <w:ind w:firstLine="480" w:firstLineChars="200"/>
        <w:rPr>
          <w:sz w:val="24"/>
        </w:rPr>
      </w:pPr>
      <w:r>
        <w:rPr>
          <w:rFonts w:hint="eastAsia"/>
          <w:sz w:val="24"/>
        </w:rPr>
        <w:t>(2)</w:t>
      </w:r>
      <w:r>
        <w:rPr>
          <w:sz w:val="24"/>
        </w:rPr>
        <w:t>所有电力电缆（含电源线）与铜鼻子要紧固连接，并使用热缩套管或优质绝缘材料封紧，没有裸露的铜线。</w:t>
      </w:r>
    </w:p>
    <w:p w14:paraId="6D458013">
      <w:pPr>
        <w:spacing w:line="360" w:lineRule="auto"/>
        <w:ind w:firstLine="480" w:firstLineChars="200"/>
        <w:rPr>
          <w:sz w:val="24"/>
        </w:rPr>
      </w:pPr>
      <w:r>
        <w:rPr>
          <w:rFonts w:hint="eastAsia"/>
          <w:sz w:val="24"/>
        </w:rPr>
        <w:t>(3)</w:t>
      </w:r>
      <w:r>
        <w:rPr>
          <w:sz w:val="24"/>
        </w:rPr>
        <w:t>电源线每隔4米及转弯处要有标签</w:t>
      </w:r>
      <w:r>
        <w:rPr>
          <w:rFonts w:hint="eastAsia"/>
          <w:sz w:val="24"/>
        </w:rPr>
        <w:t>（详细的标签格式及要求在施工过程中由招标方指定）</w:t>
      </w:r>
      <w:r>
        <w:rPr>
          <w:sz w:val="24"/>
        </w:rPr>
        <w:t>，标签上要</w:t>
      </w:r>
      <w:r>
        <w:rPr>
          <w:rFonts w:hint="eastAsia"/>
          <w:sz w:val="24"/>
        </w:rPr>
        <w:t>标明供电来源、供电去向、电缆型号、线径、长度、施工单位、项目负责人、竣工时间等信息</w:t>
      </w:r>
      <w:r>
        <w:rPr>
          <w:sz w:val="24"/>
        </w:rPr>
        <w:t>，标签设置需在同一高度。</w:t>
      </w:r>
    </w:p>
    <w:p w14:paraId="1E4F41BB">
      <w:pPr>
        <w:spacing w:line="360" w:lineRule="auto"/>
        <w:ind w:firstLine="480" w:firstLineChars="200"/>
        <w:rPr>
          <w:sz w:val="24"/>
        </w:rPr>
      </w:pPr>
      <w:r>
        <w:rPr>
          <w:rFonts w:hint="eastAsia"/>
          <w:sz w:val="24"/>
        </w:rPr>
        <w:t>(4)</w:t>
      </w:r>
      <w:r>
        <w:rPr>
          <w:sz w:val="24"/>
        </w:rPr>
        <w:t>电源线性能要求和颜色选择符合《通信电源用阻燃耐火软电缆》（YD/T 1173）相关要求。</w:t>
      </w:r>
    </w:p>
    <w:p w14:paraId="61995AE7">
      <w:pPr>
        <w:spacing w:line="360" w:lineRule="auto"/>
        <w:ind w:firstLine="480" w:firstLineChars="200"/>
        <w:rPr>
          <w:sz w:val="24"/>
        </w:rPr>
      </w:pPr>
      <w:r>
        <w:rPr>
          <w:rFonts w:hint="eastAsia"/>
          <w:sz w:val="24"/>
        </w:rPr>
        <w:t>(5)</w:t>
      </w:r>
      <w:r>
        <w:rPr>
          <w:sz w:val="24"/>
        </w:rPr>
        <w:t>电源线、信号线铠装、屏蔽等金属外层两端均须可靠接地。</w:t>
      </w:r>
    </w:p>
    <w:p w14:paraId="336EB1A3">
      <w:pPr>
        <w:tabs>
          <w:tab w:val="left" w:pos="1080"/>
        </w:tabs>
        <w:spacing w:line="360" w:lineRule="auto"/>
        <w:ind w:left="540"/>
        <w:rPr>
          <w:rFonts w:hint="eastAsia"/>
          <w:sz w:val="24"/>
          <w:lang w:val="en-US" w:eastAsia="zh-CN"/>
        </w:rPr>
      </w:pPr>
      <w:r>
        <w:rPr>
          <w:rFonts w:hint="eastAsia"/>
          <w:sz w:val="24"/>
          <w:lang w:val="en-US" w:eastAsia="zh-CN"/>
        </w:rPr>
        <w:t>10.验收标准</w:t>
      </w:r>
    </w:p>
    <w:p w14:paraId="38A19C4C">
      <w:pPr>
        <w:autoSpaceDE w:val="0"/>
        <w:autoSpaceDN w:val="0"/>
        <w:spacing w:line="360" w:lineRule="auto"/>
        <w:ind w:firstLine="480" w:firstLineChars="200"/>
        <w:rPr>
          <w:rFonts w:hint="eastAsia"/>
          <w:sz w:val="24"/>
        </w:rPr>
      </w:pPr>
      <w:r>
        <w:rPr>
          <w:rFonts w:hint="eastAsia"/>
          <w:sz w:val="24"/>
        </w:rPr>
        <w:t>符合现行国家标准要求。</w:t>
      </w:r>
    </w:p>
    <w:p w14:paraId="6878D771">
      <w:pPr>
        <w:autoSpaceDE w:val="0"/>
        <w:autoSpaceDN w:val="0"/>
        <w:spacing w:line="360" w:lineRule="auto"/>
        <w:ind w:firstLine="480" w:firstLineChars="200"/>
        <w:rPr>
          <w:rFonts w:hint="eastAsia"/>
          <w:sz w:val="24"/>
        </w:rPr>
      </w:pPr>
      <w:r>
        <w:rPr>
          <w:rFonts w:hint="eastAsia"/>
          <w:sz w:val="24"/>
          <w:highlight w:val="none"/>
        </w:rPr>
        <w:t>中标供应商对所供货产品须提交</w:t>
      </w:r>
      <w:r>
        <w:rPr>
          <w:rFonts w:hint="eastAsia" w:ascii="宋体" w:hAnsi="宋体"/>
          <w:sz w:val="24"/>
          <w:highlight w:val="none"/>
        </w:rPr>
        <w:t>符合国标的</w:t>
      </w:r>
      <w:r>
        <w:rPr>
          <w:rFonts w:hint="eastAsia"/>
          <w:sz w:val="24"/>
          <w:highlight w:val="none"/>
        </w:rPr>
        <w:t>第三方独立检测报告，并承担电缆检测所需材料损耗及相关费用。</w:t>
      </w:r>
    </w:p>
    <w:p w14:paraId="35B3A1D7">
      <w:pPr>
        <w:autoSpaceDE w:val="0"/>
        <w:autoSpaceDN w:val="0"/>
        <w:spacing w:line="360" w:lineRule="auto"/>
        <w:ind w:firstLine="480" w:firstLineChars="200"/>
        <w:rPr>
          <w:b/>
          <w:sz w:val="24"/>
        </w:rPr>
      </w:pPr>
      <w:r>
        <w:rPr>
          <w:rFonts w:hint="eastAsia" w:ascii="宋体" w:hAnsi="宋体"/>
          <w:sz w:val="24"/>
        </w:rPr>
        <w:t>电缆到货验收合格后，确保按照发包人要求正确安装。</w:t>
      </w:r>
    </w:p>
    <w:p w14:paraId="4754862E">
      <w:pPr>
        <w:tabs>
          <w:tab w:val="left" w:pos="1080"/>
        </w:tabs>
        <w:spacing w:line="360" w:lineRule="auto"/>
        <w:ind w:left="540"/>
        <w:rPr>
          <w:rFonts w:hint="eastAsia"/>
          <w:sz w:val="24"/>
          <w:lang w:val="en-US" w:eastAsia="zh-CN"/>
        </w:rPr>
      </w:pPr>
      <w:r>
        <w:rPr>
          <w:rFonts w:hint="eastAsia"/>
          <w:sz w:val="24"/>
          <w:lang w:val="en-US" w:eastAsia="zh-CN"/>
        </w:rPr>
        <w:t>11.其他要求</w:t>
      </w:r>
    </w:p>
    <w:p w14:paraId="2B366F51">
      <w:pPr>
        <w:spacing w:line="360" w:lineRule="auto"/>
        <w:ind w:firstLine="480"/>
        <w:rPr>
          <w:rFonts w:hint="eastAsia" w:ascii="宋体" w:hAnsi="宋体"/>
          <w:sz w:val="24"/>
        </w:rPr>
      </w:pPr>
      <w:r>
        <w:rPr>
          <w:rFonts w:hint="eastAsia" w:ascii="宋体" w:hAnsi="宋体"/>
          <w:sz w:val="24"/>
        </w:rPr>
        <w:t>电缆长度以现场实际施工长度为准。</w:t>
      </w:r>
    </w:p>
    <w:p w14:paraId="1A936157">
      <w:pPr>
        <w:spacing w:line="360" w:lineRule="auto"/>
        <w:ind w:firstLine="480" w:firstLineChars="200"/>
        <w:outlineLvl w:val="0"/>
        <w:rPr>
          <w:rFonts w:hint="eastAsia"/>
          <w:sz w:val="24"/>
        </w:rPr>
      </w:pPr>
      <w:r>
        <w:rPr>
          <w:rFonts w:hint="eastAsia" w:ascii="宋体" w:hAnsi="宋体"/>
          <w:sz w:val="24"/>
        </w:rPr>
        <w:t>其他各项要求必须满足国标及地方标准规范及生产要求。</w:t>
      </w:r>
    </w:p>
    <w:p w14:paraId="54885162">
      <w:pPr>
        <w:tabs>
          <w:tab w:val="left" w:pos="210"/>
        </w:tabs>
        <w:autoSpaceDE w:val="0"/>
        <w:autoSpaceDN w:val="0"/>
        <w:adjustRightInd w:val="0"/>
        <w:spacing w:line="360" w:lineRule="auto"/>
        <w:ind w:firstLine="480" w:firstLineChars="20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14:paraId="58BE04FE">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eastAsia="......."/>
          <w:kern w:val="0"/>
          <w:sz w:val="24"/>
          <w:szCs w:val="24"/>
        </w:rPr>
        <w:t>（一）</w:t>
      </w:r>
      <w:r>
        <w:rPr>
          <w:rFonts w:hint="eastAsia"/>
          <w:color w:val="000000"/>
          <w:sz w:val="24"/>
        </w:rPr>
        <w:t>报价要求</w:t>
      </w:r>
    </w:p>
    <w:p w14:paraId="4E793E31">
      <w:pPr>
        <w:autoSpaceDE w:val="0"/>
        <w:autoSpaceDN w:val="0"/>
        <w:adjustRightInd w:val="0"/>
        <w:spacing w:line="360" w:lineRule="auto"/>
        <w:ind w:firstLine="480" w:firstLineChars="200"/>
        <w:rPr>
          <w:color w:val="000000"/>
          <w:sz w:val="24"/>
        </w:rPr>
      </w:pPr>
      <w:r>
        <w:rPr>
          <w:rFonts w:hint="eastAsia"/>
          <w:color w:val="000000"/>
          <w:sz w:val="24"/>
        </w:rPr>
        <w:t>1. 投标报价以人民币填列。</w:t>
      </w:r>
    </w:p>
    <w:p w14:paraId="7ADFA97C">
      <w:pPr>
        <w:autoSpaceDE w:val="0"/>
        <w:autoSpaceDN w:val="0"/>
        <w:adjustRightInd w:val="0"/>
        <w:spacing w:line="360" w:lineRule="auto"/>
        <w:ind w:firstLine="480" w:firstLineChars="200"/>
        <w:rPr>
          <w:color w:val="000000"/>
          <w:sz w:val="24"/>
        </w:rPr>
      </w:pPr>
      <w:r>
        <w:rPr>
          <w:rFonts w:hint="eastAsia"/>
          <w:color w:val="000000"/>
          <w:sz w:val="24"/>
        </w:rPr>
        <w:t>2. 供应商的报价应包括：设备主机及附件货款、运输费、运输保险费、装卸费、安装调试费及利润税金等为完成谈判文件规定的全部要求所需的一切费用。供应商所报价格为货到现场安装调试完成的最终优惠价格。</w:t>
      </w:r>
    </w:p>
    <w:p w14:paraId="45C1684D">
      <w:pPr>
        <w:autoSpaceDE w:val="0"/>
        <w:autoSpaceDN w:val="0"/>
        <w:adjustRightInd w:val="0"/>
        <w:spacing w:line="360" w:lineRule="auto"/>
        <w:ind w:firstLine="480" w:firstLineChars="200"/>
        <w:rPr>
          <w:color w:val="000000"/>
          <w:sz w:val="24"/>
        </w:rPr>
      </w:pPr>
      <w:r>
        <w:rPr>
          <w:rFonts w:hint="eastAsia"/>
          <w:color w:val="000000"/>
          <w:sz w:val="24"/>
        </w:rPr>
        <w:t>3. 验收及相关费用由供应商负责。</w:t>
      </w:r>
    </w:p>
    <w:p w14:paraId="7E52B748">
      <w:pPr>
        <w:autoSpaceDE w:val="0"/>
        <w:autoSpaceDN w:val="0"/>
        <w:adjustRightInd w:val="0"/>
        <w:spacing w:line="360" w:lineRule="auto"/>
        <w:ind w:firstLine="480" w:firstLineChars="200"/>
        <w:rPr>
          <w:color w:val="000000"/>
          <w:sz w:val="24"/>
        </w:rPr>
      </w:pPr>
      <w:r>
        <w:rPr>
          <w:rFonts w:hint="eastAsia"/>
          <w:color w:val="000000"/>
          <w:sz w:val="24"/>
        </w:rPr>
        <w:t>（二）服务要求</w:t>
      </w:r>
    </w:p>
    <w:p w14:paraId="1941C728">
      <w:pPr>
        <w:autoSpaceDE w:val="0"/>
        <w:autoSpaceDN w:val="0"/>
        <w:adjustRightInd w:val="0"/>
        <w:spacing w:line="360" w:lineRule="auto"/>
        <w:ind w:firstLine="480" w:firstLineChars="200"/>
        <w:rPr>
          <w:color w:val="auto"/>
          <w:sz w:val="24"/>
        </w:rPr>
      </w:pPr>
      <w:r>
        <w:rPr>
          <w:rFonts w:hint="eastAsia"/>
          <w:color w:val="auto"/>
          <w:sz w:val="24"/>
        </w:rPr>
        <w:t>1. 提供所投产品1年的免费上门保修，终身维修。保修期内7×24小时技术响应，2小时内维修工程师到达维修现场。保修期自验收合格之日起计算。</w:t>
      </w:r>
    </w:p>
    <w:p w14:paraId="3821F44E">
      <w:pPr>
        <w:autoSpaceDE w:val="0"/>
        <w:autoSpaceDN w:val="0"/>
        <w:adjustRightInd w:val="0"/>
        <w:spacing w:line="360" w:lineRule="auto"/>
        <w:ind w:firstLine="480" w:firstLineChars="200"/>
        <w:rPr>
          <w:color w:val="auto"/>
          <w:sz w:val="24"/>
        </w:rPr>
      </w:pPr>
      <w:r>
        <w:rPr>
          <w:rFonts w:hint="eastAsia"/>
          <w:color w:val="auto"/>
          <w:sz w:val="24"/>
        </w:rPr>
        <w:t>2. 供应商须提供所投产品生产厂家服务机构情况，包括地址、联系方式及技术人员数量等。</w:t>
      </w:r>
    </w:p>
    <w:p w14:paraId="0E99BA82">
      <w:pPr>
        <w:autoSpaceDE w:val="0"/>
        <w:autoSpaceDN w:val="0"/>
        <w:adjustRightInd w:val="0"/>
        <w:spacing w:line="360" w:lineRule="auto"/>
        <w:ind w:firstLine="480" w:firstLineChars="200"/>
        <w:rPr>
          <w:color w:val="auto"/>
          <w:sz w:val="24"/>
        </w:rPr>
      </w:pPr>
      <w:r>
        <w:rPr>
          <w:rFonts w:hint="eastAsia"/>
          <w:color w:val="auto"/>
          <w:sz w:val="24"/>
        </w:rPr>
        <w:t>3. 提供原厂标准的易耗品、消耗材料价格清单及折扣率，保修期后设备维修的价格清单及折扣率。</w:t>
      </w:r>
    </w:p>
    <w:p w14:paraId="45D27909">
      <w:pPr>
        <w:autoSpaceDE w:val="0"/>
        <w:autoSpaceDN w:val="0"/>
        <w:adjustRightInd w:val="0"/>
        <w:spacing w:line="360" w:lineRule="auto"/>
        <w:ind w:firstLine="480" w:firstLineChars="200"/>
        <w:rPr>
          <w:color w:val="FF0000"/>
          <w:sz w:val="24"/>
        </w:rPr>
      </w:pPr>
      <w:r>
        <w:rPr>
          <w:rFonts w:hint="eastAsia"/>
          <w:color w:val="auto"/>
          <w:sz w:val="24"/>
        </w:rPr>
        <w:t>4. 提供现场技术培训。</w:t>
      </w:r>
    </w:p>
    <w:p w14:paraId="31B94BD7">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（三）交货要求</w:t>
      </w:r>
    </w:p>
    <w:p w14:paraId="7892136C">
      <w:pPr>
        <w:autoSpaceDE w:val="0"/>
        <w:autoSpaceDN w:val="0"/>
        <w:adjustRightInd w:val="0"/>
        <w:spacing w:line="360" w:lineRule="auto"/>
        <w:ind w:firstLine="480" w:firstLineChars="200"/>
        <w:rPr>
          <w:color w:val="000000"/>
          <w:sz w:val="24"/>
        </w:rPr>
      </w:pPr>
      <w:r>
        <w:rPr>
          <w:rFonts w:hint="eastAsia"/>
          <w:color w:val="000000"/>
          <w:sz w:val="24"/>
        </w:rPr>
        <w:t>1. 交货期：</w:t>
      </w:r>
    </w:p>
    <w:p w14:paraId="542DFD64">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货到时间：自签订合同之日起</w:t>
      </w:r>
      <w:r>
        <w:rPr>
          <w:rFonts w:hint="eastAsia"/>
          <w:color w:val="auto"/>
          <w:sz w:val="24"/>
          <w:highlight w:val="none"/>
          <w:lang w:val="en-US" w:eastAsia="zh-CN"/>
        </w:rPr>
        <w:t>15</w:t>
      </w:r>
      <w:r>
        <w:rPr>
          <w:rFonts w:hint="eastAsia"/>
          <w:color w:val="auto"/>
          <w:sz w:val="24"/>
          <w:highlight w:val="none"/>
        </w:rPr>
        <w:t>日内（特殊情况以合同为准）。</w:t>
      </w:r>
    </w:p>
    <w:p w14:paraId="18E1F824">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安装完成：货到之日起</w:t>
      </w:r>
      <w:r>
        <w:rPr>
          <w:rFonts w:hint="eastAsia"/>
          <w:color w:val="auto"/>
          <w:sz w:val="24"/>
          <w:highlight w:val="none"/>
          <w:lang w:val="en-US" w:eastAsia="zh-CN"/>
        </w:rPr>
        <w:t>15</w:t>
      </w:r>
      <w:r>
        <w:rPr>
          <w:rFonts w:hint="eastAsia"/>
          <w:color w:val="auto"/>
          <w:sz w:val="24"/>
          <w:highlight w:val="none"/>
        </w:rPr>
        <w:t>日内（特殊情况以合同为准）。</w:t>
      </w:r>
    </w:p>
    <w:p w14:paraId="6AFC51A1">
      <w:pPr>
        <w:autoSpaceDE w:val="0"/>
        <w:autoSpaceDN w:val="0"/>
        <w:adjustRightInd w:val="0"/>
        <w:spacing w:line="360" w:lineRule="auto"/>
        <w:ind w:firstLine="480" w:firstLineChars="200"/>
        <w:rPr>
          <w:color w:val="000000"/>
          <w:sz w:val="24"/>
        </w:rPr>
      </w:pPr>
      <w:r>
        <w:rPr>
          <w:rFonts w:hint="eastAsia"/>
          <w:color w:val="auto"/>
          <w:sz w:val="24"/>
          <w:highlight w:val="none"/>
        </w:rPr>
        <w:t>2. 交货地点：</w:t>
      </w:r>
      <w:r>
        <w:rPr>
          <w:rFonts w:hint="eastAsia"/>
          <w:color w:val="auto"/>
          <w:sz w:val="24"/>
          <w:highlight w:val="none"/>
          <w:lang w:val="en-US" w:eastAsia="zh-CN"/>
        </w:rPr>
        <w:t>天津市南开区</w:t>
      </w:r>
      <w:r>
        <w:rPr>
          <w:rFonts w:hint="eastAsia"/>
          <w:color w:val="auto"/>
          <w:sz w:val="24"/>
          <w:highlight w:val="none"/>
        </w:rPr>
        <w:t>南门外大街386号（特殊情况以合同为准）。</w:t>
      </w:r>
    </w:p>
    <w:p w14:paraId="01384751">
      <w:pPr>
        <w:autoSpaceDE w:val="0"/>
        <w:autoSpaceDN w:val="0"/>
        <w:adjustRightInd w:val="0"/>
        <w:spacing w:line="360" w:lineRule="auto"/>
        <w:ind w:firstLine="480" w:firstLineChars="200"/>
        <w:rPr>
          <w:color w:val="000000"/>
          <w:sz w:val="24"/>
        </w:rPr>
      </w:pPr>
      <w:r>
        <w:rPr>
          <w:rFonts w:hint="eastAsia"/>
          <w:color w:val="000000"/>
          <w:sz w:val="24"/>
        </w:rPr>
        <w:t>3. 提供制造商完整的随机资料，包括完整的使用和维修手册等。</w:t>
      </w:r>
    </w:p>
    <w:p w14:paraId="0DCC61EF">
      <w:pPr>
        <w:autoSpaceDE w:val="0"/>
        <w:autoSpaceDN w:val="0"/>
        <w:adjustRightInd w:val="0"/>
        <w:spacing w:line="360" w:lineRule="auto"/>
        <w:ind w:firstLine="480" w:firstLineChars="200"/>
        <w:rPr>
          <w:color w:val="000000"/>
          <w:sz w:val="24"/>
        </w:rPr>
      </w:pPr>
      <w:r>
        <w:rPr>
          <w:rFonts w:hint="eastAsia"/>
          <w:color w:val="000000"/>
          <w:sz w:val="24"/>
        </w:rPr>
        <w:t>4. 特别要求：交货时</w:t>
      </w:r>
      <w:r>
        <w:rPr>
          <w:rFonts w:hint="eastAsia"/>
          <w:sz w:val="24"/>
        </w:rPr>
        <w:t>要求供应商就所投产品提供产品说明书，同时采购人有权要求供应商对产品的合法供货渠道进行说明，经核实如供应商提供非法渠道的商品，视为欺诈，为维护采购人合法权益，供应商要承担商品价值双</w:t>
      </w:r>
      <w:r>
        <w:rPr>
          <w:rFonts w:hint="eastAsia"/>
          <w:color w:val="000000"/>
          <w:sz w:val="24"/>
        </w:rPr>
        <w:t>倍的赔偿；同时，依据现行的国家法律法规追究其他责任，并连带追究所投产品制造商的责任。</w:t>
      </w:r>
    </w:p>
    <w:p w14:paraId="0F09E074">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（四）付款方式</w:t>
      </w:r>
    </w:p>
    <w:p w14:paraId="5FB84D19">
      <w:pPr>
        <w:autoSpaceDE w:val="0"/>
        <w:autoSpaceDN w:val="0"/>
        <w:adjustRightInd w:val="0"/>
        <w:spacing w:line="360" w:lineRule="auto"/>
        <w:ind w:firstLine="480" w:firstLineChars="200"/>
        <w:rPr>
          <w:color w:val="FF0000"/>
          <w:sz w:val="24"/>
        </w:rPr>
      </w:pPr>
      <w:r>
        <w:rPr>
          <w:rFonts w:hint="eastAsia"/>
          <w:color w:val="auto"/>
          <w:sz w:val="24"/>
        </w:rPr>
        <w:t>签订合同后30日内预付合同总额的30%，货到现场安装、调试完毕，所有设备使用无质量问题，验收合格后15个工作日内支付合同总额的70%（特殊情况以合同为准）。</w:t>
      </w:r>
    </w:p>
    <w:p w14:paraId="7CAA63A7">
      <w:pPr>
        <w:autoSpaceDE w:val="0"/>
        <w:autoSpaceDN w:val="0"/>
        <w:adjustRightInd w:val="0"/>
        <w:spacing w:line="360" w:lineRule="auto"/>
        <w:ind w:firstLine="480" w:firstLineChars="200"/>
        <w:rPr>
          <w:color w:val="000000"/>
          <w:sz w:val="24"/>
        </w:rPr>
      </w:pPr>
      <w:r>
        <w:rPr>
          <w:rFonts w:hint="eastAsia"/>
          <w:color w:val="000000"/>
          <w:sz w:val="24"/>
          <w:szCs w:val="24"/>
        </w:rPr>
        <w:t>★</w:t>
      </w:r>
      <w:r>
        <w:rPr>
          <w:rFonts w:hint="eastAsia"/>
          <w:color w:val="000000"/>
          <w:sz w:val="24"/>
        </w:rPr>
        <w:t>（五）投标保证金和履约保证金</w:t>
      </w:r>
    </w:p>
    <w:p w14:paraId="23BB49D9">
      <w:pPr>
        <w:autoSpaceDE w:val="0"/>
        <w:autoSpaceDN w:val="0"/>
        <w:adjustRightInd w:val="0"/>
        <w:spacing w:line="360" w:lineRule="auto"/>
        <w:ind w:firstLine="480" w:firstLineChars="200"/>
        <w:rPr>
          <w:color w:val="FF0000"/>
          <w:sz w:val="24"/>
        </w:rPr>
      </w:pPr>
      <w:r>
        <w:rPr>
          <w:rFonts w:hint="eastAsia"/>
          <w:color w:val="auto"/>
          <w:sz w:val="24"/>
        </w:rPr>
        <w:t>本项目不收取投标保证金。签订合同后15个工作日内成交供应商应向采购人提供合同总额10%的履约保证金，供应商应当以支票、汇票、本票或者金融机构、担保机构出具的保函等非现金形式提交。此履约保证金的递交、退还、罚没和有效期以合同为准。</w:t>
      </w:r>
    </w:p>
    <w:p w14:paraId="180A7C35">
      <w:pPr>
        <w:spacing w:line="360" w:lineRule="auto"/>
        <w:ind w:firstLine="480" w:firstLineChars="200"/>
        <w:outlineLvl w:val="0"/>
        <w:rPr>
          <w:sz w:val="24"/>
        </w:rPr>
      </w:pPr>
      <w:r>
        <w:rPr>
          <w:rFonts w:hint="eastAsia"/>
          <w:sz w:val="24"/>
        </w:rPr>
        <w:t>四、评审方法</w:t>
      </w:r>
    </w:p>
    <w:p w14:paraId="01787DB0">
      <w:pPr>
        <w:pStyle w:val="3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采用“最低评标价法”的评审方法，即全部满足竞争性谈判文件实质性要求，且符合采购需求、质量和服务相等的前提下，按照最终报价由低到高的顺序提出3名以上成交候选人，</w:t>
      </w:r>
      <w:r>
        <w:rPr>
          <w:rFonts w:ascii="Times New Roman" w:hAnsi="Times New Roman" w:eastAsia="宋体" w:cs="Times New Roman"/>
          <w:color w:val="auto"/>
        </w:rPr>
        <w:t>采购人</w:t>
      </w:r>
      <w:r>
        <w:rPr>
          <w:rFonts w:hint="eastAsia" w:ascii="Times New Roman" w:hAnsi="Times New Roman" w:eastAsia="宋体" w:cs="Times New Roman"/>
          <w:color w:val="auto"/>
        </w:rPr>
        <w:t>或谈判小组经采购人授权后按成交候选供应商顺序确定成交供应商。</w:t>
      </w:r>
    </w:p>
    <w:p w14:paraId="2BFE8AE8">
      <w:pPr>
        <w:widowControl/>
        <w:jc w:val="left"/>
        <w:rPr>
          <w:color w:val="FF0000"/>
        </w:rPr>
      </w:pPr>
    </w:p>
    <w:p w14:paraId="53A260C8">
      <w:pPr>
        <w:widowControl/>
        <w:jc w:val="left"/>
        <w:rPr>
          <w:b/>
          <w:sz w:val="24"/>
        </w:rPr>
      </w:pPr>
      <w:r>
        <w:rPr>
          <w:b/>
          <w:sz w:val="24"/>
        </w:rPr>
        <w:br w:type="page"/>
      </w:r>
    </w:p>
    <w:bookmarkEnd w:id="1"/>
    <w:p w14:paraId="3FFD3A8B">
      <w:pPr>
        <w:pStyle w:val="14"/>
        <w:rPr>
          <w:rFonts w:ascii="Times New Roman" w:hAnsi="Times New Roman"/>
        </w:rPr>
      </w:pPr>
      <w:bookmarkStart w:id="5" w:name="_Toc411426751"/>
      <w:r>
        <w:rPr>
          <w:rFonts w:ascii="Times New Roman" w:hAnsi="Times New Roman"/>
        </w:rPr>
        <w:t>第三部分  供应商须知</w:t>
      </w:r>
    </w:p>
    <w:p w14:paraId="2AAA73CA">
      <w:pPr>
        <w:pStyle w:val="32"/>
        <w:spacing w:line="360" w:lineRule="auto"/>
        <w:jc w:val="center"/>
        <w:rPr>
          <w:rFonts w:ascii="Times New Roman" w:hAnsi="Times New Roman" w:eastAsia="宋体" w:cs="Times New Roman"/>
          <w:color w:val="auto"/>
        </w:rPr>
      </w:pPr>
    </w:p>
    <w:p w14:paraId="19BB2B6B">
      <w:pPr>
        <w:pStyle w:val="32"/>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A  说明</w:t>
      </w:r>
    </w:p>
    <w:p w14:paraId="5069F077">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概述</w:t>
      </w:r>
    </w:p>
    <w:p w14:paraId="45ABA45B">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根据《中华人民共和国政府采购法》、《中华人民共和国政府采购法实施条例》等有关法律、法规和规章的规定，本采购项目已具备竞争性谈判条件。</w:t>
      </w:r>
    </w:p>
    <w:p w14:paraId="57E7F3F9">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本竞争性谈判文件仅适用于谈判邀请函中所叙述项目货物和服务的采购。</w:t>
      </w:r>
    </w:p>
    <w:p w14:paraId="6D96BD54">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参与谈判活动的所有各方，对在参与谈判过程中获悉的国家、商业和技术秘密以及其它依法应当保密的内容，均负有保密义务，违者应对由此造成的后果承担全部法律责任。</w:t>
      </w:r>
    </w:p>
    <w:p w14:paraId="7302473F">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定义</w:t>
      </w:r>
    </w:p>
    <w:p w14:paraId="3E236C57">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“采购人”系指本次谈判活动的采购单位。“采购代理机构”系指组织本次谈判活动的机构，即“天津市政府采购中心”。</w:t>
      </w:r>
    </w:p>
    <w:p w14:paraId="0729BFD9">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2.2 </w:t>
      </w:r>
      <w:r>
        <w:rPr>
          <w:rFonts w:ascii="Times New Roman" w:hAnsi="Times New Roman" w:eastAsia="宋体" w:cs="Times New Roman"/>
          <w:color w:val="auto"/>
        </w:rPr>
        <w:t>“投标人”和“供应商”</w:t>
      </w:r>
      <w:r>
        <w:rPr>
          <w:rFonts w:hint="eastAsia" w:ascii="Times New Roman" w:hAnsi="Times New Roman" w:eastAsia="宋体" w:cs="Times New Roman"/>
          <w:color w:val="auto"/>
        </w:rPr>
        <w:t>系指向采购代理机构提交响应文件的供应商。</w:t>
      </w:r>
    </w:p>
    <w:p w14:paraId="3DC10686">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 “货物”系指各种形态和种类的物品，包括原材料、燃料、设备、产品等；“工程”系指建设工程，包括建筑物和构筑物的新建、改建、扩建、装修、拆除、修缮等；“服务”系指除货物和工程以外的其他政府采购对象。</w:t>
      </w:r>
    </w:p>
    <w:p w14:paraId="14AD63DB">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 解释权</w:t>
      </w:r>
    </w:p>
    <w:p w14:paraId="6785EB35">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本次谈判的最终解释权归为采购人、采购代理机构。</w:t>
      </w:r>
    </w:p>
    <w:p w14:paraId="60B079AA">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本文件未作须知明示，而又有相关法律、法规规定的，采购人、采购代理机构将对此解释为依据有关法律、法规的规定。</w:t>
      </w:r>
    </w:p>
    <w:p w14:paraId="489D659F">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合格的</w:t>
      </w:r>
      <w:r>
        <w:rPr>
          <w:rFonts w:hint="eastAsia"/>
          <w:color w:val="auto"/>
        </w:rPr>
        <w:t>供应商</w:t>
      </w:r>
    </w:p>
    <w:p w14:paraId="57283827">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符合《中华人民共和国政府采购法》第二十二条供应商参加政府采购活动应当具备的条件及其他有关法律、法规关于供应商的有关规定，有能力提供谈判采购货物及服务的供应商。</w:t>
      </w:r>
    </w:p>
    <w:p w14:paraId="63C2D8FA">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4.2 符合《谈判邀请函》中关于供应商资格要求（实质性要求）的规定。</w:t>
      </w:r>
    </w:p>
    <w:p w14:paraId="0150173A">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4.3 关于联合体参与谈判</w:t>
      </w:r>
    </w:p>
    <w:p w14:paraId="10E89179">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《谈判邀请函》接受联合体参与谈判的：</w:t>
      </w:r>
    </w:p>
    <w:p w14:paraId="4C7907AA">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（1）两个以上的自然人、法人或者其他组织可以组成一个联合体，以一个供应商的身份共同参加政府采购。</w:t>
      </w:r>
    </w:p>
    <w:p w14:paraId="52819D32">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联合体各方均应当符合《中华人民共和国政府采购法》第二十二条第一款规定的条件，根据采购项目的特殊要求规定供应商特定条件的，联合体各方中至少应当有一方符合《谈判邀请函》规定的供应商资格条件（实质性要求）。</w:t>
      </w:r>
    </w:p>
    <w:p w14:paraId="54A65E1D">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w:t>
      </w:r>
      <w:r>
        <w:rPr>
          <w:rFonts w:ascii="Times New Roman" w:hAnsi="Times New Roman" w:eastAsia="宋体" w:cs="Times New Roman"/>
        </w:rPr>
        <w:t>不得再以自己名义单独在</w:t>
      </w:r>
      <w:r>
        <w:rPr>
          <w:rFonts w:hint="eastAsia" w:ascii="Times New Roman" w:hAnsi="Times New Roman" w:eastAsia="宋体" w:cs="Times New Roman"/>
        </w:rPr>
        <w:t>同一合同项下</w:t>
      </w:r>
      <w:r>
        <w:rPr>
          <w:rFonts w:ascii="Times New Roman" w:hAnsi="Times New Roman" w:eastAsia="宋体" w:cs="Times New Roman"/>
        </w:rPr>
        <w:t>投标，也不得组成新的联合体参加同一</w:t>
      </w:r>
      <w:r>
        <w:rPr>
          <w:rFonts w:hint="eastAsia" w:ascii="Times New Roman" w:hAnsi="Times New Roman" w:eastAsia="宋体" w:cs="Times New Roman"/>
        </w:rPr>
        <w:t>合同</w:t>
      </w:r>
      <w:r>
        <w:rPr>
          <w:rFonts w:ascii="Times New Roman" w:hAnsi="Times New Roman" w:eastAsia="宋体" w:cs="Times New Roman"/>
        </w:rPr>
        <w:t>项下的投标。</w:t>
      </w:r>
    </w:p>
    <w:p w14:paraId="553E78D9">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宋体" w:hAnsi="宋体" w:eastAsia="宋体" w:cs="Times New Roman"/>
        </w:rPr>
        <w:t>下载竞争性谈判文件时，应以联合体协议中确定的主体方名义下载。</w:t>
      </w:r>
    </w:p>
    <w:p w14:paraId="62C1022A">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（5）联合体参与谈判的，应以主体方名义提交投标保证金（如有），对联合体各方均具有约束力。</w:t>
      </w:r>
    </w:p>
    <w:p w14:paraId="7AFAE082">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130C55AB">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1D07DDE4">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（8）联合体各方应当共同与采购人签订采购合同，就采购合同约定的事项对采购人承担连带责任。</w:t>
      </w:r>
    </w:p>
    <w:p w14:paraId="5C848275">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4.4 关于关联企业</w:t>
      </w:r>
    </w:p>
    <w:p w14:paraId="66EBC454">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w:t>
      </w:r>
      <w:r>
        <w:rPr>
          <w:rFonts w:hint="eastAsia" w:ascii="Times New Roman" w:hAnsi="Times New Roman" w:eastAsia="宋体" w:cs="Times New Roman"/>
        </w:rPr>
        <w:t>合同</w:t>
      </w:r>
      <w:r>
        <w:rPr>
          <w:rFonts w:ascii="Times New Roman" w:hAnsi="Times New Roman" w:eastAsia="宋体" w:cs="Times New Roman"/>
        </w:rPr>
        <w:t>项下的谈判</w:t>
      </w:r>
      <w:r>
        <w:rPr>
          <w:rFonts w:hint="eastAsia" w:ascii="Times New Roman" w:hAnsi="Times New Roman" w:eastAsia="宋体" w:cs="Times New Roman"/>
          <w:color w:val="auto"/>
        </w:rPr>
        <w:t>。如同时参加，则评审时将同时被拒绝。</w:t>
      </w:r>
    </w:p>
    <w:p w14:paraId="7826859F">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关于分公司参与谈判</w:t>
      </w:r>
    </w:p>
    <w:p w14:paraId="74C64C93">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分公司作为供应商参与本项目政府采购活动的，应提供具有法人资格的总公司的营业执照副本</w:t>
      </w:r>
      <w:r>
        <w:rPr>
          <w:rFonts w:hint="eastAsia" w:ascii="Times New Roman" w:hAnsi="Times New Roman" w:eastAsia="宋体" w:cs="Times New Roman"/>
          <w:color w:val="auto"/>
          <w:lang w:eastAsia="zh-CN"/>
        </w:rPr>
        <w:t>电子件</w:t>
      </w:r>
      <w:r>
        <w:rPr>
          <w:rFonts w:hint="eastAsia" w:ascii="Times New Roman" w:hAnsi="Times New Roman" w:eastAsia="宋体" w:cs="Times New Roman"/>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2058D6BF">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0DA3C0E4">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1B59DB9E">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关于中小微企业参与谈判</w:t>
      </w:r>
    </w:p>
    <w:p w14:paraId="219591C1">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中小微企业是指符合《政府采购促进中小企业发展管理办法》（财库[2020]46号）规定的供应商。中小微企业参与谈判应提供《中小企业声明函》。</w:t>
      </w:r>
    </w:p>
    <w:p w14:paraId="18EEE267">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373EC67E">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64AC882A">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724B6E5E">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14:paraId="51E0C0E5">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5.2 除《谈判项目需求》有特殊规定外，供应商提供的货物应当是全新的、未使用过的，货物和相关服务应当符合竞争性谈判文件的要求，并且其质量完全符合国家标准、行业标准或地方标准。</w:t>
      </w:r>
    </w:p>
    <w:p w14:paraId="45DA11BF">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14:paraId="73CB4E8E">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14:paraId="6CACCFC0">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6. 谈判费用</w:t>
      </w:r>
    </w:p>
    <w:p w14:paraId="7E09EE7F">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无论谈判过程中的做法和结果如何，供应商自行承担所有与参加谈判有关的费用。</w:t>
      </w:r>
    </w:p>
    <w:p w14:paraId="5126FE33">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 信息发布</w:t>
      </w:r>
    </w:p>
    <w:p w14:paraId="2B08842E">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本项目需要公开的有关信息，包括采购信息公告、更正公告、成交结果公告、终止公告等与谈判活动有关的通知，采购人、采购代理机构均将通过“中国</w:t>
      </w:r>
      <w:r>
        <w:rPr>
          <w:rFonts w:ascii="Times New Roman" w:hAnsi="Times New Roman" w:eastAsia="宋体" w:cs="Times New Roman"/>
          <w:color w:val="auto"/>
        </w:rPr>
        <w:t>政府采购网（https://www.ccgp.gov.cn/）</w:t>
      </w:r>
      <w:r>
        <w:rPr>
          <w:rFonts w:hint="eastAsia" w:ascii="Times New Roman" w:hAnsi="Times New Roman" w:eastAsia="宋体" w:cs="Times New Roman"/>
          <w:color w:val="auto"/>
        </w:rPr>
        <w:t>”和“</w:t>
      </w:r>
      <w:r>
        <w:rPr>
          <w:rFonts w:ascii="Times New Roman" w:hAnsi="Times New Roman" w:eastAsia="宋体" w:cs="Times New Roman"/>
          <w:color w:val="auto"/>
        </w:rPr>
        <w:t>天津市政府采购</w:t>
      </w:r>
      <w:r>
        <w:rPr>
          <w:rFonts w:hint="eastAsia" w:ascii="Times New Roman" w:hAnsi="Times New Roman" w:eastAsia="宋体" w:cs="Times New Roman"/>
          <w:color w:val="auto"/>
        </w:rPr>
        <w:t>中心</w:t>
      </w:r>
      <w:r>
        <w:rPr>
          <w:rFonts w:ascii="Times New Roman" w:hAnsi="Times New Roman" w:eastAsia="宋体" w:cs="Times New Roman"/>
          <w:color w:val="auto"/>
        </w:rPr>
        <w:t>网（（http://tjgpc.zwfwb.tj.gov.cn）</w:t>
      </w:r>
      <w:r>
        <w:rPr>
          <w:rFonts w:hint="eastAsia" w:ascii="Times New Roman" w:hAnsi="Times New Roman" w:eastAsia="宋体" w:cs="Times New Roman"/>
          <w:color w:val="auto"/>
        </w:rPr>
        <w:t>”公开发布。供应商在参与本采购项目谈判活动期间，请及时关注上述媒体和天津市政府采购中心招投标系统“查看项目文件”的相关信息。因没有及时关注而未能如期获取相关信息，供应商自行</w:t>
      </w:r>
      <w:r>
        <w:rPr>
          <w:rFonts w:ascii="Times New Roman" w:hAnsi="Times New Roman" w:eastAsia="宋体" w:cs="Times New Roman"/>
          <w:color w:val="auto"/>
        </w:rPr>
        <w:t>承担由此可能产生的风险。</w:t>
      </w:r>
    </w:p>
    <w:p w14:paraId="2B24CA86">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5C7D3D4E">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0E18E27A">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0F32C9A0">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203CCD0B">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52EB07DD">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30F15C9B">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170A432C">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5B37F503">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0A7B0849">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202A5D75">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555895FF">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针对询问或质疑的答复内容需要修改采购文件的，其修改内容应当以中国政府采购网发布的更正公告为准。</w:t>
      </w:r>
    </w:p>
    <w:p w14:paraId="0316DCDF">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 其他</w:t>
      </w:r>
    </w:p>
    <w:p w14:paraId="2AAD8C48">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本《供应商须知》的条款如与《谈判邀请函》、《谈判项目需求》就同一内容的表述不一致的，以《谈判邀请函》、《谈判项目需求》中规定的内容为准。</w:t>
      </w:r>
    </w:p>
    <w:p w14:paraId="7A9DBABA">
      <w:pPr>
        <w:pStyle w:val="32"/>
        <w:adjustRightInd/>
        <w:spacing w:line="360" w:lineRule="auto"/>
        <w:ind w:firstLine="480" w:firstLineChars="200"/>
        <w:jc w:val="both"/>
        <w:rPr>
          <w:rFonts w:ascii="Times New Roman" w:hAnsi="Times New Roman" w:eastAsia="宋体" w:cs="Times New Roman"/>
          <w:color w:val="auto"/>
        </w:rPr>
      </w:pPr>
    </w:p>
    <w:p w14:paraId="13BBFC34">
      <w:pPr>
        <w:pStyle w:val="32"/>
        <w:adjustRightInd/>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B  竞争性谈判文件</w:t>
      </w:r>
    </w:p>
    <w:p w14:paraId="27A86E50">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 竞争性谈判文件的构成</w:t>
      </w:r>
    </w:p>
    <w:p w14:paraId="19EAC12A">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10.1 竞争性谈判文件由下述部分组成：</w:t>
      </w:r>
    </w:p>
    <w:p w14:paraId="6EEB845F">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（1）谈判邀请函；</w:t>
      </w:r>
    </w:p>
    <w:p w14:paraId="53734A4C">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（2）谈判项目需求；</w:t>
      </w:r>
    </w:p>
    <w:p w14:paraId="4C524D09">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（3）供应商须知；</w:t>
      </w:r>
    </w:p>
    <w:p w14:paraId="69AA930A">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（4）合同草案；</w:t>
      </w:r>
    </w:p>
    <w:p w14:paraId="6466D151">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（5）响应文件格式；</w:t>
      </w:r>
    </w:p>
    <w:p w14:paraId="552D9EDE">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（6）竞争性谈判文件的更正公告内容（如有）。</w:t>
      </w:r>
    </w:p>
    <w:p w14:paraId="5550C244">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10.2 除非有特殊要求，竞争性谈判文件不单独提供谈判项目使用地的自然环境、气候条件、公用设施等情况，</w:t>
      </w:r>
      <w:r>
        <w:rPr>
          <w:rFonts w:hint="eastAsia"/>
          <w:color w:val="auto"/>
        </w:rPr>
        <w:t>供应商</w:t>
      </w:r>
      <w:r>
        <w:rPr>
          <w:rFonts w:hint="eastAsia" w:ascii="Times New Roman" w:hAnsi="Times New Roman" w:eastAsia="宋体" w:cs="Times New Roman"/>
          <w:color w:val="auto"/>
        </w:rPr>
        <w:t>被视为熟悉上述与履行合同有关的一切情况。</w:t>
      </w:r>
    </w:p>
    <w:p w14:paraId="1EC12F42">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w:t>
      </w:r>
      <w:r>
        <w:rPr>
          <w:rFonts w:ascii="Times New Roman" w:hAnsi="Times New Roman" w:eastAsia="宋体" w:cs="Times New Roman"/>
          <w:color w:val="auto"/>
        </w:rPr>
        <w:t>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w:t>
      </w:r>
      <w:r>
        <w:rPr>
          <w:rFonts w:hint="eastAsia" w:ascii="Times New Roman" w:hAnsi="Times New Roman" w:eastAsia="宋体" w:cs="Times New Roman"/>
          <w:color w:val="auto"/>
        </w:rPr>
        <w:t>谈判</w:t>
      </w:r>
      <w:r>
        <w:rPr>
          <w:rFonts w:ascii="Times New Roman" w:hAnsi="Times New Roman" w:eastAsia="宋体" w:cs="Times New Roman"/>
          <w:color w:val="auto"/>
        </w:rPr>
        <w:t>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14:paraId="59D375B3">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10.4 竞争性谈判文件中涉及的参照品牌、型号仅起说明作用，并没有任何限制性，供应商在投标中可以选用其他替代品牌或型号，但这些替代要实质上优于或相当于谈判要求。</w:t>
      </w:r>
    </w:p>
    <w:p w14:paraId="0D35CF28">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除竞争性谈判文件另有规定外，竞争性谈判文件中要求的每一项产品只允许一种产品投标，每一项产品的采购数量不允许变更。</w:t>
      </w:r>
    </w:p>
    <w:p w14:paraId="5621F917">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 竞争性谈判文件的澄清和修改</w:t>
      </w:r>
    </w:p>
    <w:p w14:paraId="6759330B">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11.1 提交首次响应文件截止之日前，采购人、采购代理机构需要对谈判文件进行补充或修改的，采购人、采购代理机构将会通过“中国政府采购网”、“天津市政府采购中心网”以更正公告形式发布。</w:t>
      </w:r>
    </w:p>
    <w:p w14:paraId="50E14699">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11.2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应当在提交首次响应文件截止之日3个工作日前，以书面形式通知所有获取谈判文件的供应商；不足3个工作日的，采购人、采购代理机构应当顺延提交首次响应文件截止之日。</w:t>
      </w:r>
    </w:p>
    <w:p w14:paraId="6C332059">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11.3 更正公告一经在“中国政府采购网”、“天津市政府采购中心网”发布，天津市政府采购中心招投标系统将自动发送通知至已获取竞争性谈判文件供应商的“查看项目文件”，视同已书面通知所有竞争性谈判文件的收受人。请参与项目的供应商及时关注更正公告，由此导致的风险由供应商自行承担，采购人、采购代理机构不承担任何责任。</w:t>
      </w:r>
    </w:p>
    <w:p w14:paraId="20E03013">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11.4 更正公告的内容为竞争性谈判文件的组成部分。当竞争性谈判文件与更正公告就同一内容的表述不一致时，以最后发出的更正公告内容为准。</w:t>
      </w:r>
    </w:p>
    <w:p w14:paraId="3CA598A2">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11.5 竞争性谈判文件的澄清、答复、修改或补充都应由采购代理机构以更正公告形式发布，除此以外的其他任何澄清、修改方式及澄清、修改内容均属无效，不得作为谈判的依据，由此导致的风险由供应商自行承担，采购人、采购代理机构不承担任何责任。</w:t>
      </w:r>
    </w:p>
    <w:p w14:paraId="44AF9375">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 答疑会和现场考察</w:t>
      </w:r>
    </w:p>
    <w:p w14:paraId="23554C12">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12.1 采购人、采购代理机构召开答疑会的，供应商应按《谈判邀请函》规定的时间、地点参加答疑会。供应商如不参加，其风险由供应商自行承担，采购人、采购代理机构不承担任何责任。</w:t>
      </w:r>
    </w:p>
    <w:p w14:paraId="324C78C6">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12.2 采购人、采购代理机构组织现场考察的，供应商按《谈判邀请函》规定的时间、地点参加现场考察活动。供应商如不参加，其风险由供应商自行承担，采购人、采购代理机构不承担任何责任。</w:t>
      </w:r>
    </w:p>
    <w:p w14:paraId="603A8E71">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12.3 采购人、采购代理机构在答疑会或现场考察中口头介绍的情况，除经“中国政府采购网”、“天津市政府采购中心网”以更正公告的形式发布外，不构成对竞争性谈判文件的修改，不作为供应商编制响应文件的依据。</w:t>
      </w:r>
    </w:p>
    <w:p w14:paraId="40859832">
      <w:pPr>
        <w:pStyle w:val="32"/>
        <w:adjustRightInd/>
        <w:spacing w:line="360" w:lineRule="auto"/>
        <w:ind w:firstLine="480" w:firstLineChars="200"/>
        <w:jc w:val="both"/>
        <w:rPr>
          <w:rFonts w:ascii="Times New Roman" w:hAnsi="Times New Roman" w:eastAsia="宋体" w:cs="Times New Roman"/>
          <w:color w:val="auto"/>
        </w:rPr>
      </w:pPr>
    </w:p>
    <w:p w14:paraId="6FF8D844">
      <w:pPr>
        <w:pStyle w:val="32"/>
        <w:adjustRightInd/>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C  响应文件的编制</w:t>
      </w:r>
    </w:p>
    <w:p w14:paraId="0E22CF64">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 要求</w:t>
      </w:r>
    </w:p>
    <w:p w14:paraId="115F18BB">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13.1 供应商应仔细阅读竞争性谈判文件的所有内容，按竞争性谈判文件要求编制响应文件，以使其投标对竞争性谈判文件做出实质性响应。否则，其响应文件可能被拒绝，供应商自行承担由此引起的风险和责任。</w:t>
      </w:r>
    </w:p>
    <w:p w14:paraId="07AD0EC8">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13.2 供应商应根据谈判项目需求和响应文件格式编制响应文件，保证其真实有效，并承担相应的法律责任。</w:t>
      </w:r>
    </w:p>
    <w:p w14:paraId="42FB24C7">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4CC599C">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 语言及计量单位</w:t>
      </w:r>
    </w:p>
    <w:p w14:paraId="40760CDE">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14.1 供应商和采购代理机构就本项目交换的文件和来往信件，应以中文书写，全部辅助材料及证明材料均应有中文文本，并以中文文本为准。外文资料必须提供中文译文，并保证与原文内容一致，否则</w:t>
      </w:r>
      <w:r>
        <w:rPr>
          <w:rFonts w:hint="eastAsia"/>
          <w:color w:val="auto"/>
        </w:rPr>
        <w:t>供应商</w:t>
      </w:r>
      <w:r>
        <w:rPr>
          <w:rFonts w:hint="eastAsia" w:ascii="Times New Roman" w:hAnsi="Times New Roman" w:eastAsia="宋体" w:cs="Times New Roman"/>
          <w:color w:val="auto"/>
        </w:rPr>
        <w:t>将承担相应法律责任。除签名、盖章、专用名称等特殊情形外，以中文以外的文字表述的响应文件，谈判小组有权拒绝其参与谈判。</w:t>
      </w:r>
    </w:p>
    <w:p w14:paraId="678613B9">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14.2 除竞争性谈判文件中另有规定外，响应文件所使用的计量单位均应使用中华人民共和国法定计量单位。</w:t>
      </w:r>
    </w:p>
    <w:p w14:paraId="75128E94">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 响应文件格式</w:t>
      </w:r>
    </w:p>
    <w:p w14:paraId="0F91E1BF">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15.1 </w:t>
      </w:r>
      <w:r>
        <w:rPr>
          <w:rFonts w:hint="eastAsia"/>
          <w:color w:val="auto"/>
        </w:rPr>
        <w:t>供应商</w:t>
      </w:r>
      <w:r>
        <w:rPr>
          <w:rFonts w:hint="eastAsia" w:ascii="Times New Roman" w:hAnsi="Times New Roman" w:eastAsia="宋体" w:cs="Times New Roman"/>
          <w:color w:val="auto"/>
        </w:rPr>
        <w:t>应按竞争性谈判文件第五部分提供的响应文件格式完整填写。因不按要求编制而引起系统无法检索、读取相关信息时，其后果由供应商自行承担。</w:t>
      </w:r>
    </w:p>
    <w:p w14:paraId="08DD1B1C">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投标人可对本谈判文件所列的所有货物</w:t>
      </w:r>
      <w:r>
        <w:rPr>
          <w:rFonts w:hint="eastAsia" w:ascii="Times New Roman" w:hAnsi="Times New Roman" w:eastAsia="宋体" w:cs="Times New Roman"/>
          <w:color w:val="auto"/>
        </w:rPr>
        <w:t>服务</w:t>
      </w:r>
      <w:r>
        <w:rPr>
          <w:rFonts w:ascii="Times New Roman" w:hAnsi="Times New Roman" w:eastAsia="宋体" w:cs="Times New Roman"/>
          <w:color w:val="auto"/>
        </w:rPr>
        <w:t>进行</w:t>
      </w:r>
      <w:r>
        <w:rPr>
          <w:rFonts w:hint="eastAsia" w:ascii="Times New Roman" w:hAnsi="Times New Roman" w:eastAsia="宋体" w:cs="Times New Roman"/>
          <w:color w:val="auto"/>
        </w:rPr>
        <w:t>响应</w:t>
      </w:r>
      <w:r>
        <w:rPr>
          <w:rFonts w:ascii="Times New Roman" w:hAnsi="Times New Roman" w:eastAsia="宋体" w:cs="Times New Roman"/>
          <w:color w:val="auto"/>
        </w:rPr>
        <w:t>，也可只对其中一包或几包的货物</w:t>
      </w:r>
      <w:r>
        <w:rPr>
          <w:rFonts w:hint="eastAsia" w:ascii="Times New Roman" w:hAnsi="Times New Roman" w:eastAsia="宋体" w:cs="Times New Roman"/>
          <w:color w:val="auto"/>
        </w:rPr>
        <w:t>服务响应</w:t>
      </w:r>
      <w:r>
        <w:rPr>
          <w:rFonts w:ascii="Times New Roman" w:hAnsi="Times New Roman" w:eastAsia="宋体" w:cs="Times New Roman"/>
          <w:color w:val="auto"/>
        </w:rPr>
        <w:t>；若无特殊说明，每一包的内容不得分项</w:t>
      </w:r>
      <w:r>
        <w:rPr>
          <w:rFonts w:hint="eastAsia" w:ascii="Times New Roman" w:hAnsi="Times New Roman" w:eastAsia="宋体" w:cs="Times New Roman"/>
          <w:color w:val="auto"/>
        </w:rPr>
        <w:t>响应</w:t>
      </w:r>
      <w:r>
        <w:rPr>
          <w:rFonts w:ascii="Times New Roman" w:hAnsi="Times New Roman" w:eastAsia="宋体" w:cs="Times New Roman"/>
          <w:color w:val="auto"/>
        </w:rPr>
        <w:t>，原则上按照整包确定成交供应商。</w:t>
      </w:r>
    </w:p>
    <w:p w14:paraId="2C39DBEC">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14:paraId="3945E031">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14:paraId="3ABF0BC6">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14:paraId="1A074372">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按照《谈判邀请函》规定的时间分别上传加盖电子签章的两阶段电子响应文件。</w:t>
      </w:r>
    </w:p>
    <w:p w14:paraId="686F5B88">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 报价</w:t>
      </w:r>
    </w:p>
    <w:p w14:paraId="4D56D667">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17.1 报价书、报价分项一览表等各表中的报价，若无特殊说明应采用人民币填报。</w:t>
      </w:r>
    </w:p>
    <w:p w14:paraId="469A0F5A">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17.2</w:t>
      </w:r>
      <w:r>
        <w:rPr>
          <w:rFonts w:ascii="Times New Roman" w:hAnsi="Times New Roman" w:eastAsia="宋体" w:cs="Times New Roman"/>
          <w:color w:val="auto"/>
        </w:rPr>
        <w:t>第二阶段响应文件中的谈判报价应填写为完成谈判文件规定的一切工作所需的全部费用，但不是最终报价。在谈判评审过程中，每个投标人均会获得平等的报价机会，谈判小组将要求进入第二阶段价格谈判的全部供应商在评审现场进行统一集中最终报价。</w:t>
      </w:r>
    </w:p>
    <w:p w14:paraId="69A5DC34">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17.3 除《谈判项目需求》中说明并允许外，谈判的每一个货物、服务的单项报价以及采购项目的投标总价均只允许有一个报价，任何有选择的报价，采购人、采购代理机构均将予以拒绝。</w:t>
      </w:r>
    </w:p>
    <w:p w14:paraId="644B357D">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18. 供应商资格证明文件</w:t>
      </w:r>
    </w:p>
    <w:p w14:paraId="3E28FF9A">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供应商必须提交证明其有资格进行谈判和有能力履行合同的文件，作为响应文件的一部分。</w:t>
      </w:r>
    </w:p>
    <w:p w14:paraId="6F86D361">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（1）《谈判邀请函》中规定的供应商资格要求（实质性要求）证明文件；</w:t>
      </w:r>
    </w:p>
    <w:p w14:paraId="3416AA18">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（2）若国家及行业对本项目有特殊资格要求的，还须提供特殊资格证明文件；</w:t>
      </w:r>
    </w:p>
    <w:p w14:paraId="2BDECC57">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14:paraId="4D638DEF">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19.1 </w:t>
      </w:r>
      <w:r>
        <w:rPr>
          <w:rFonts w:hint="eastAsia"/>
          <w:color w:val="auto"/>
        </w:rPr>
        <w:t>供应商</w:t>
      </w:r>
      <w:r>
        <w:rPr>
          <w:rFonts w:hint="eastAsia" w:ascii="Times New Roman" w:hAnsi="Times New Roman" w:eastAsia="宋体" w:cs="Times New Roman"/>
          <w:color w:val="auto"/>
        </w:rPr>
        <w:t>须提交证明其拟供货物符合竞争性谈判文件规定的技术响应文件，作为响应文件的一部分。</w:t>
      </w:r>
    </w:p>
    <w:p w14:paraId="654DEC57">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14:paraId="47F41D27">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14:paraId="2962FF1A">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（2）保证货物从采购人开始使用至竞争性谈判文件规定的保修期内正常和连续运转期间所需要的所有备件和专用工具的详细清单，包括其现行价格和供货来源资料；</w:t>
      </w:r>
    </w:p>
    <w:p w14:paraId="5B7E278C">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（3）逐条对竞争性谈判文件要求的技术规格进行评议，并按竞争性谈判文件所附格式完整地填写《技术要求偏离应答表》，说明自己所投标的与竞争性谈判文件要求的偏离情况。</w:t>
      </w:r>
    </w:p>
    <w:p w14:paraId="2DBF2090">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谈判保证金</w:t>
      </w:r>
    </w:p>
    <w:p w14:paraId="006625C6">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按照《谈判项目需求》要求执行。</w:t>
      </w:r>
    </w:p>
    <w:p w14:paraId="5A6ED06B">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符合《中华人民共和国政府采购法实施条例》和《政府采购非招标采购方式管理办法》等相关规定。</w:t>
      </w:r>
    </w:p>
    <w:p w14:paraId="0639148A">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谈判有效期</w:t>
      </w:r>
    </w:p>
    <w:p w14:paraId="153689C1">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谈判有效期为响应文件开启之日起60天。响应书中规定的有效期短于竞争性谈判文件规定的，其谈判将被拒绝。</w:t>
      </w:r>
    </w:p>
    <w:p w14:paraId="578571FC">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谈判有效期满之前，向供应商提出延长谈判有效期的要求。答复应以书面形式进行。供应商可以拒绝上述要求，但不被没收投标保证金。对于同意该要求的供应商，既不要求也不允许其修改响应文件，但将要求其延长投标保证金的有效期。</w:t>
      </w:r>
    </w:p>
    <w:p w14:paraId="1387C656">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14:paraId="1DA55BBA">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响应文件应按《谈判项目需求》和《响应文件格式》如实编写，未尽事宜可自行补充。响应文件内容不完整、格式不符合导致响应文件被误读、漏读或者查找不到相关内容的，供应商自行承担由此产生的风险。</w:t>
      </w:r>
    </w:p>
    <w:p w14:paraId="619BB3BD">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22.2 供应商按照《谈判邀请函》的要求提交网上应答并分别</w:t>
      </w:r>
      <w:r>
        <w:rPr>
          <w:rFonts w:hint="eastAsia" w:ascii="Times New Roman" w:hAnsi="Times New Roman" w:cs="Times New Roman" w:eastAsiaTheme="minorEastAsia"/>
          <w:color w:val="auto"/>
          <w:szCs w:val="32"/>
        </w:rPr>
        <w:t>上传加盖电子签章的第一、第二阶段电子响应文件</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14:paraId="714C4D92">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响应文件因模糊不清或表达不清所引起的后果由供应商自负。</w:t>
      </w:r>
    </w:p>
    <w:p w14:paraId="5166626F">
      <w:pPr>
        <w:pStyle w:val="32"/>
        <w:adjustRightInd/>
        <w:spacing w:line="360" w:lineRule="auto"/>
        <w:jc w:val="left"/>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2</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.4 文件中的电子件指扫描件、电子证照、照片等形式电子文件；要求第三方出具的盖章件原件（如联合协议、分包意向协议、制造商授权书等），文件中应使用原件的电子件。</w:t>
      </w:r>
    </w:p>
    <w:p w14:paraId="3103568B">
      <w:pPr>
        <w:pStyle w:val="32"/>
        <w:adjustRightInd/>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D  响应文件的网上应答和提交</w:t>
      </w:r>
    </w:p>
    <w:p w14:paraId="6C50390E">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23. </w:t>
      </w:r>
      <w:r>
        <w:rPr>
          <w:rFonts w:hint="eastAsia"/>
          <w:color w:val="auto"/>
        </w:rPr>
        <w:t>供应商</w:t>
      </w:r>
      <w:r>
        <w:rPr>
          <w:rFonts w:hint="eastAsia" w:ascii="Times New Roman" w:hAnsi="Times New Roman" w:eastAsia="宋体" w:cs="Times New Roman"/>
          <w:color w:val="auto"/>
        </w:rPr>
        <w:t>须于《谈判邀请函》规定提交网上应答并上传加盖供应商电子签章的电子响应文件（以通过天津公共资源电子签章客户端正确读取签章信息为准）。具体方式：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谈判文件规定的截止时间前到天津市河东区红星路79号天津市政府采购中心窗口完成上述操作。</w:t>
      </w:r>
    </w:p>
    <w:p w14:paraId="35453CFA">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 制作和上传电子响应文件要求</w:t>
      </w:r>
    </w:p>
    <w:p w14:paraId="5A8CDC7B">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供应商须下载天津市政府采购中心网-下载中心-</w:t>
      </w:r>
      <w:r>
        <w:rPr>
          <w:rFonts w:hint="eastAsia" w:ascii="Times New Roman" w:hAnsi="Times New Roman" w:eastAsia="宋体" w:cs="Times New Roman"/>
          <w:color w:val="auto"/>
        </w:rPr>
        <w:t>《天津公共资源电子签章客户端安装包及使用说明》</w:t>
      </w:r>
      <w:r>
        <w:rPr>
          <w:rFonts w:ascii="Times New Roman" w:hAnsi="Times New Roman" w:eastAsia="宋体" w:cs="Times New Roman"/>
          <w:color w:val="auto"/>
        </w:rPr>
        <w:t>。</w:t>
      </w:r>
    </w:p>
    <w:p w14:paraId="37163B9B">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供应商须按照竞争性谈判文件的规定制作电子响应文件，对所需提供的一切纸质材料进行扫描后加入电子响应文件，按照</w:t>
      </w:r>
      <w:r>
        <w:rPr>
          <w:rFonts w:hint="eastAsia" w:ascii="Times New Roman" w:hAnsi="Times New Roman" w:eastAsia="宋体" w:cs="Times New Roman"/>
          <w:color w:val="auto"/>
        </w:rPr>
        <w:t>《天津公共资源电子签章客户端安装包及使用说明》</w:t>
      </w:r>
      <w:r>
        <w:rPr>
          <w:rFonts w:ascii="Times New Roman" w:hAnsi="Times New Roman" w:eastAsia="宋体" w:cs="Times New Roman"/>
          <w:color w:val="auto"/>
        </w:rPr>
        <w:t>规定的要求制作加盖供应商电子签章的电子响应文件（以通过天津公共资源电子签章客户端正确读取签章信息为准），并于投标截止时间前上传至天津市政府采购中心招投标系统。</w:t>
      </w:r>
    </w:p>
    <w:p w14:paraId="79B3EF70">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14:paraId="25319B90">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（1）由于供应商网络接入速率不可控等网络传输风险，建议供应商在网上应答上传加盖电子签章的</w:t>
      </w:r>
      <w:r>
        <w:rPr>
          <w:rFonts w:hint="eastAsia" w:ascii="Times New Roman" w:hAnsi="Times New Roman" w:eastAsia="宋体" w:cs="Times New Roman"/>
          <w:color w:val="auto"/>
        </w:rPr>
        <w:t>电子</w:t>
      </w:r>
      <w:r>
        <w:rPr>
          <w:rFonts w:ascii="Times New Roman" w:hAnsi="Times New Roman" w:eastAsia="宋体" w:cs="Times New Roman"/>
          <w:color w:val="auto"/>
        </w:rPr>
        <w:t>响应文件后，对上传文件进行下载，核对文件完整性，如是否缺页少页、图片是否显示完整、签章是否有效等，并按照</w:t>
      </w:r>
      <w:r>
        <w:rPr>
          <w:rFonts w:hint="eastAsia" w:ascii="Times New Roman" w:hAnsi="Times New Roman" w:eastAsia="宋体" w:cs="Times New Roman"/>
          <w:color w:val="auto"/>
        </w:rPr>
        <w:t>《天津公共资源电子签章客户端安装包及使用说明》</w:t>
      </w:r>
      <w:r>
        <w:rPr>
          <w:rFonts w:ascii="Times New Roman" w:hAnsi="Times New Roman" w:eastAsia="宋体" w:cs="Times New Roman"/>
          <w:color w:val="auto"/>
        </w:rPr>
        <w:t>要求的文件检查方法进行检查，确保响应文件上传准确、有效。</w:t>
      </w:r>
    </w:p>
    <w:p w14:paraId="0E377123">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6ADD3B81">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24.3 供应商应保证电子投标文件清晰，便于识别，如因上传、扫描、格式等原因导致评审时受到影响，由供应商自行承担相应责任。</w:t>
      </w:r>
    </w:p>
    <w:p w14:paraId="5633101E">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24.4 未按规定提交网上应答和上传加盖电子签章的电子响应文件的投标将被拒绝。</w:t>
      </w:r>
    </w:p>
    <w:p w14:paraId="0F8CD878">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25. 供应商须承诺接受电子投标的方式，并自行承担由此带来的废标、无效投标的风险。</w:t>
      </w:r>
    </w:p>
    <w:p w14:paraId="1BAF3096">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26. 未按竞争性谈判文件的规定提交网上应答和上传加盖供应商电子签章的电子响应文件（以通过天津公共资源电子签章客户端正确读取签章信息为准）的投标将被拒绝。</w:t>
      </w:r>
    </w:p>
    <w:p w14:paraId="575E4D91">
      <w:pPr>
        <w:pStyle w:val="32"/>
        <w:adjustRightInd/>
        <w:spacing w:line="360" w:lineRule="auto"/>
        <w:ind w:firstLine="480" w:firstLineChars="200"/>
        <w:jc w:val="both"/>
        <w:rPr>
          <w:rFonts w:ascii="Times New Roman" w:hAnsi="Times New Roman" w:eastAsia="宋体" w:cs="Times New Roman"/>
          <w:color w:val="auto"/>
        </w:rPr>
      </w:pPr>
    </w:p>
    <w:p w14:paraId="765CF8CB">
      <w:pPr>
        <w:pStyle w:val="32"/>
        <w:adjustRightInd/>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谈判程序</w:t>
      </w:r>
    </w:p>
    <w:p w14:paraId="25F63D8F">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谈判步骤</w:t>
      </w:r>
    </w:p>
    <w:p w14:paraId="37365634">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谈判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87A7062">
      <w:pPr>
        <w:pStyle w:val="32"/>
        <w:adjustRightInd/>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谈判小组要求供应商澄清、说明或者更正响应文件应当以书面形式做出。</w:t>
      </w:r>
    </w:p>
    <w:p w14:paraId="67EF8187">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w:t>
      </w:r>
    </w:p>
    <w:p w14:paraId="4A2206B7">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对谈判文件做出的实质性变动是谈判文件的有效组成部分，谈判小组应当及时以书面形式同时通知所有参加谈判的供应商。</w:t>
      </w:r>
    </w:p>
    <w:p w14:paraId="1063F172">
      <w:pPr>
        <w:pStyle w:val="32"/>
        <w:adjustRightInd/>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供应商应当按照谈判文件的变动情况和谈判小组的要求重新提交电子响应文件，加盖电子签章</w:t>
      </w:r>
      <w:r>
        <w:rPr>
          <w:rFonts w:ascii="Times New Roman" w:hAnsi="Times New Roman" w:eastAsia="宋体" w:cs="Times New Roman"/>
          <w:color w:val="auto"/>
        </w:rPr>
        <w:t>后于谈判小组规定的时间内通过天津市政府采购中心招投标系统“询标解答”上传至天津市政府采购中心招投标系统。</w:t>
      </w:r>
    </w:p>
    <w:p w14:paraId="6EEECBA1">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未实质性响应谈判文件的响应文件按无效响应处理，谈判小组应当告知提交响应文件的供应商。</w:t>
      </w:r>
    </w:p>
    <w:p w14:paraId="338474BD">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谈判确定实质性响应的供应商后，谈判小组应当要求所有实质性响应的供应商在规定时间内提交第二阶段响应文件，经审查无异议后，谈判小组应当要求所有实质性响应的供应商在规定时间提交最后报价。</w:t>
      </w:r>
    </w:p>
    <w:p w14:paraId="094F29EF">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第四步：经谈判确定最终采购需求和提交最后报价的供应商后，由谈判小组根据最低评标价法的评审方法对提交最后报价的供应商按照最后报价由低到高顺序进行排序。</w:t>
      </w:r>
    </w:p>
    <w:p w14:paraId="481023E2">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根据《关于推动解决政府采购异常低价问题的通知》（财库〔2026〕2号）的要求，谈判小组启动异常低价响应审查程序，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谈判小组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6D7AD1FE">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谈判小组应当根据供应商的排序，推荐3名以上成交候选供应商，并编写评审报告。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5B6C5B6">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出现下列情形之一的，采购人或者采购代理机构应当终止竞争性谈判采购活动，发布项目终止公告并说明原因，重新开展采购活动：</w:t>
      </w:r>
    </w:p>
    <w:p w14:paraId="6A0EA4F7">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（1）因情况变化，不再符合规定的竞争性谈判采购方式适用情形的；</w:t>
      </w:r>
    </w:p>
    <w:p w14:paraId="07393562">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14:paraId="4B2F6437">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（3）在采购过程中符合竞争要求的供应商或者报价未超过采购预算的供应商不足3家的，但《政府采购非招标采购方式管理办法》第二十七条第二款规定的情形除外。</w:t>
      </w:r>
    </w:p>
    <w:p w14:paraId="03B25E15">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 评审方法及标准</w:t>
      </w:r>
    </w:p>
    <w:p w14:paraId="4D85FB88">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谈判小组将根据竞争性谈判文件确定的评审原则和评审方法对确定为实质上响应竞争性谈判文件要求的投标进行评估和比较。</w:t>
      </w:r>
    </w:p>
    <w:p w14:paraId="0752AF1E">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28.2 谈判小组应当按照客观、公正、审慎的原则，根据竞争性谈判文件规定的评审程序、评审方法和评审标准进行独立评审。</w:t>
      </w:r>
    </w:p>
    <w:p w14:paraId="17969F3C">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28.3 竞争性谈判文件内容违反国家有关强制性规定的，谈判小组应当停止评审并向采购人或者采购代理机构说明情况。</w:t>
      </w:r>
    </w:p>
    <w:p w14:paraId="6645A12C">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对竞争性谈判文件中描述有歧义或前后不一致的地方，谈判小组有权进行评判，但对同一条款的评判应适用于每个供应商。</w:t>
      </w:r>
    </w:p>
    <w:p w14:paraId="0C7C0446">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28.5 评审方法</w:t>
      </w:r>
    </w:p>
    <w:p w14:paraId="63A98573">
      <w:pPr>
        <w:pStyle w:val="32"/>
        <w:adjustRightInd/>
        <w:spacing w:line="360" w:lineRule="auto"/>
        <w:ind w:firstLine="480" w:firstLineChars="200"/>
        <w:jc w:val="both"/>
        <w:rPr>
          <w:rFonts w:ascii="Times New Roman" w:hAnsi="Times New Roman" w:eastAsia="宋体" w:cs="Times New Roman"/>
          <w:color w:val="FF0000"/>
        </w:rPr>
      </w:pPr>
      <w:r>
        <w:rPr>
          <w:rFonts w:hint="eastAsia" w:ascii="Times New Roman" w:hAnsi="Times New Roman" w:eastAsia="宋体" w:cs="Times New Roman"/>
          <w:color w:val="auto"/>
        </w:rPr>
        <w:t>（1）采用“最低评标价法”的评审方法，即全部满足竞争性谈判文件实质性要求，且符合采购需求、质量和服务相等的前提下，按照最终报价由低到高的顺序提出3名以上成交候选人，</w:t>
      </w:r>
      <w:r>
        <w:rPr>
          <w:rFonts w:ascii="Times New Roman" w:hAnsi="Times New Roman" w:eastAsia="宋体" w:cs="Times New Roman"/>
          <w:color w:val="auto"/>
        </w:rPr>
        <w:t>采购人</w:t>
      </w:r>
      <w:r>
        <w:rPr>
          <w:rFonts w:hint="eastAsia" w:ascii="Times New Roman" w:hAnsi="Times New Roman" w:eastAsia="宋体" w:cs="Times New Roman"/>
          <w:color w:val="auto"/>
        </w:rPr>
        <w:t>或谈判小组经采购人授权后按成交候选供应商顺序确定成交供应商。</w:t>
      </w:r>
    </w:p>
    <w:p w14:paraId="4E5C2AF0">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根据《中华人民共和国政府采购法实施条例》和《关于进一步规范政府采购评审工作有关问题的通知》（财库〔2012〕69号）的规定，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9211923">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eastAsia="宋体"/>
          <w:color w:val="auto"/>
        </w:rPr>
        <w:t>政府采购节能、环境标志品目清单</w:t>
      </w:r>
      <w:r>
        <w:rPr>
          <w:rFonts w:hint="eastAsia" w:ascii="Times New Roman" w:hAnsi="Times New Roman" w:eastAsia="宋体"/>
          <w:color w:val="auto"/>
        </w:rPr>
        <w:t>内的产品实施优先采购和强制采购的评标方法。</w:t>
      </w:r>
    </w:p>
    <w:p w14:paraId="1A25F482">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（4）谈判小组审查产品资质或检测报告等相关文件符合性时，应综合考虑行业特点、交易习惯、采购需求最本质原义等情况，而不应以响应文件中产品名称与竞争性谈判文件产品名称是否一致作为审查的标准。</w:t>
      </w:r>
    </w:p>
    <w:p w14:paraId="164430EB">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（5）成交候选供应商产生办法：响应文件满足竞争性谈判文件全部实质性要求供应商，按照最终报价由低到高顺序确定3名以上成交候选供应商。</w:t>
      </w:r>
    </w:p>
    <w:p w14:paraId="119A1FB9">
      <w:pPr>
        <w:pStyle w:val="32"/>
        <w:adjustRightIn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出现以下任何情形取消谈判资格</w:t>
      </w:r>
    </w:p>
    <w:p w14:paraId="0DFAFF06">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（1）响应文件未按竞争性谈判文件的要求加盖电子签章的；</w:t>
      </w:r>
    </w:p>
    <w:p w14:paraId="780A298C">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（2）谈判有效期短于竞争性谈判文件要求的；</w:t>
      </w:r>
    </w:p>
    <w:p w14:paraId="432B8C21">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（3）响应文件中提供虚假</w:t>
      </w:r>
      <w:r>
        <w:rPr>
          <w:rFonts w:hint="eastAsia" w:ascii="Times New Roman" w:hAnsi="Times New Roman" w:eastAsia="宋体" w:cs="Times New Roman"/>
          <w:color w:val="auto"/>
        </w:rPr>
        <w:t>材料</w:t>
      </w:r>
      <w:r>
        <w:rPr>
          <w:rFonts w:ascii="Times New Roman" w:hAnsi="Times New Roman" w:eastAsia="宋体" w:cs="Times New Roman"/>
          <w:color w:val="auto"/>
        </w:rPr>
        <w:t>的；</w:t>
      </w:r>
    </w:p>
    <w:p w14:paraId="58E4B7CE">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（4）不能满足竞争性谈判文件中任何一条实质性要求或</w:t>
      </w:r>
      <w:r>
        <w:rPr>
          <w:rFonts w:hint="eastAsia" w:ascii="Times New Roman" w:hAnsi="Times New Roman" w:eastAsia="宋体" w:cs="Times New Roman"/>
          <w:color w:val="auto"/>
        </w:rPr>
        <w:t>加注“★”号条款经谈判小组认定出现偏离</w:t>
      </w:r>
      <w:r>
        <w:rPr>
          <w:rFonts w:ascii="Times New Roman" w:hAnsi="Times New Roman" w:eastAsia="宋体" w:cs="Times New Roman"/>
          <w:color w:val="auto"/>
        </w:rPr>
        <w:t>或经谈判小组认定未实质性响应竞争性谈判文件要求的或响应内容不符合相关强制性规定的；</w:t>
      </w:r>
    </w:p>
    <w:p w14:paraId="7008214F">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14:paraId="2794C8E3">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（6）谈判报价超出采购预算的；</w:t>
      </w:r>
    </w:p>
    <w:p w14:paraId="5B41AFF4">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7</w:t>
      </w:r>
      <w:r>
        <w:rPr>
          <w:rFonts w:ascii="Times New Roman" w:hAnsi="Times New Roman" w:eastAsia="宋体" w:cs="Times New Roman"/>
          <w:color w:val="auto"/>
        </w:rPr>
        <w:t>）存在串通情形的；</w:t>
      </w:r>
    </w:p>
    <w:p w14:paraId="54D04877">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8</w:t>
      </w:r>
      <w:r>
        <w:rPr>
          <w:rFonts w:ascii="Times New Roman" w:hAnsi="Times New Roman" w:eastAsia="宋体" w:cs="Times New Roman"/>
          <w:color w:val="auto"/>
        </w:rPr>
        <w:t>）单位负责人或法定代表人为同一人，或者存在控股、管理关系的不同供应商，</w:t>
      </w:r>
      <w:r>
        <w:rPr>
          <w:rFonts w:hint="eastAsia" w:ascii="Times New Roman" w:hAnsi="Times New Roman" w:eastAsia="宋体" w:cs="Times New Roman"/>
        </w:rPr>
        <w:t>参加同一合同项下投标的</w:t>
      </w:r>
      <w:r>
        <w:rPr>
          <w:rFonts w:ascii="Times New Roman" w:hAnsi="Times New Roman" w:eastAsia="宋体" w:cs="Times New Roman"/>
          <w:color w:val="auto"/>
        </w:rPr>
        <w:t>，相关响应均无效；</w:t>
      </w:r>
    </w:p>
    <w:p w14:paraId="0BC796A8">
      <w:pPr>
        <w:pStyle w:val="32"/>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9</w:t>
      </w:r>
      <w:r>
        <w:rPr>
          <w:rFonts w:ascii="Times New Roman" w:hAnsi="Times New Roman" w:eastAsia="宋体" w:cs="Times New Roman"/>
          <w:color w:val="auto"/>
        </w:rPr>
        <w:t>）其他法定响应无效的情形。</w:t>
      </w:r>
    </w:p>
    <w:p w14:paraId="213DAFAF">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 其他注意事项</w:t>
      </w:r>
    </w:p>
    <w:p w14:paraId="6A534A6C">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29.1 在谈判期间，供应商不得向谈判小组成员或采购代理机构询问评审情况、施加任何影响，不得进行旨在影响评审结果的活动。</w:t>
      </w:r>
    </w:p>
    <w:p w14:paraId="2815C484">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29.2 为保证定标的公正性，在评审过程中，谈判小组成员不得与供应商私下交换意见。在评审期间及谈判工作结束后，凡与评审情况有接触的任何人不得透露审查、澄清、评价和比较等投标的有关资料以及授标建议等评审情况。</w:t>
      </w:r>
    </w:p>
    <w:p w14:paraId="300556E9">
      <w:pPr>
        <w:pStyle w:val="32"/>
        <w:adjustRightInd/>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29.3 本项目不接受赠品、回扣或者与采购无关的其他商品、服务。</w:t>
      </w:r>
    </w:p>
    <w:p w14:paraId="39E37160">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29.4 如果几个供应商所投整包产品为同一品牌时，在服务承诺符合竞争性谈判文件的情况下，报价最低的供应商入围评审阶段。</w:t>
      </w:r>
    </w:p>
    <w:p w14:paraId="48CF92D3">
      <w:pPr>
        <w:pStyle w:val="32"/>
        <w:adjustRightInd/>
        <w:spacing w:line="360" w:lineRule="auto"/>
        <w:ind w:firstLine="480" w:firstLineChars="200"/>
        <w:jc w:val="both"/>
        <w:rPr>
          <w:rFonts w:ascii="Times New Roman" w:hAnsi="Times New Roman" w:eastAsia="宋体" w:cs="Times New Roman"/>
          <w:color w:val="auto"/>
        </w:rPr>
      </w:pPr>
    </w:p>
    <w:p w14:paraId="344301CF">
      <w:pPr>
        <w:pStyle w:val="32"/>
        <w:adjustRightInd/>
        <w:spacing w:line="360" w:lineRule="auto"/>
        <w:ind w:firstLine="480" w:firstLineChars="200"/>
        <w:jc w:val="center"/>
        <w:rPr>
          <w:rFonts w:ascii="Times New Roman" w:hAnsi="Times New Roman" w:eastAsia="宋体" w:cs="Times New Roman"/>
          <w:color w:val="auto"/>
        </w:rPr>
      </w:pPr>
      <w:r>
        <w:rPr>
          <w:rFonts w:hint="eastAsia" w:ascii="Times New Roman" w:hAnsi="Times New Roman" w:eastAsia="宋体" w:cs="Times New Roman"/>
          <w:color w:val="auto"/>
        </w:rPr>
        <w:t>F  授予合同</w:t>
      </w:r>
    </w:p>
    <w:p w14:paraId="49A3D5FC">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 成交供应商的产生</w:t>
      </w:r>
    </w:p>
    <w:p w14:paraId="20A3DCC5">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30.1 采购人可以事先授权谈判小组直接确定成交供应商。</w:t>
      </w:r>
    </w:p>
    <w:p w14:paraId="78974F90">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30.2 采购人也可以按照《中华人民共和国政府采购法》及其实施条例等法律法规的规定和竞争性谈判文件的要求确认成交供应商。</w:t>
      </w:r>
    </w:p>
    <w:p w14:paraId="11475F07">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31. 成交通知</w:t>
      </w:r>
    </w:p>
    <w:p w14:paraId="21123968">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3FE9C00D">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 签订合同</w:t>
      </w:r>
    </w:p>
    <w:p w14:paraId="1AFA0626">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32.1 采购人与成交供应商应当在成交通知书发出之日起三十日内，按照竞争性谈判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4433FD7D">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32.2 竞争性谈判文件、成交供应商的响应文件及其澄清文件等，均为签订合同的依据，且为合同的组成部分。</w:t>
      </w:r>
    </w:p>
    <w:p w14:paraId="66653D73">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 履约保证金</w:t>
      </w:r>
    </w:p>
    <w:p w14:paraId="21594BB3">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33.1 若《谈判项目需求》规定须提交履约保证金的，成交供应商须按照规定要求提交履约保证金。</w:t>
      </w:r>
    </w:p>
    <w:p w14:paraId="13153AAA">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33.2 成交供应商未能按合同规定履行其义务，采购人有权没收履约保证金。</w:t>
      </w:r>
    </w:p>
    <w:p w14:paraId="3F997FD0">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7D000242">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合同分包</w:t>
      </w:r>
    </w:p>
    <w:p w14:paraId="2096060A">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35.1 未经采购人同意，成交供应商不得分包合同。</w:t>
      </w:r>
    </w:p>
    <w:p w14:paraId="3BAA1E75">
      <w:pPr>
        <w:pStyle w:val="32"/>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35.2 政府采购合同分包履行的，成交供应商就采购项目和分包项目向采购人负责，分包供应商就分包项目承担责任。</w:t>
      </w:r>
    </w:p>
    <w:p w14:paraId="65A49090">
      <w:pPr>
        <w:widowControl/>
      </w:pPr>
    </w:p>
    <w:p w14:paraId="5B3DBB9A">
      <w:pPr>
        <w:pStyle w:val="32"/>
        <w:spacing w:line="360" w:lineRule="auto"/>
        <w:ind w:firstLine="480" w:firstLineChars="200"/>
        <w:jc w:val="both"/>
        <w:rPr>
          <w:rFonts w:ascii="Times New Roman" w:hAnsi="Times New Roman" w:eastAsia="宋体" w:cs="Times New Roman"/>
          <w:color w:val="auto"/>
        </w:rPr>
      </w:pPr>
    </w:p>
    <w:p w14:paraId="1DCD8BA2">
      <w:pPr>
        <w:pStyle w:val="32"/>
        <w:spacing w:line="360" w:lineRule="auto"/>
        <w:ind w:firstLine="480" w:firstLineChars="200"/>
        <w:jc w:val="both"/>
        <w:rPr>
          <w:rFonts w:ascii="Times New Roman" w:hAnsi="Times New Roman" w:eastAsia="宋体" w:cs="Times New Roman"/>
          <w:color w:val="auto"/>
        </w:rPr>
      </w:pPr>
    </w:p>
    <w:p w14:paraId="0CA27A71">
      <w:pPr>
        <w:pStyle w:val="32"/>
        <w:snapToGrid w:val="0"/>
        <w:spacing w:line="360" w:lineRule="auto"/>
        <w:ind w:firstLine="480" w:firstLineChars="200"/>
        <w:jc w:val="both"/>
        <w:rPr>
          <w:rFonts w:ascii="Times New Roman" w:hAnsi="Times New Roman" w:eastAsia="宋体" w:cs="Times New Roman"/>
          <w:color w:val="auto"/>
        </w:rPr>
      </w:pPr>
    </w:p>
    <w:p w14:paraId="00496FFD">
      <w:pPr>
        <w:pStyle w:val="32"/>
        <w:snapToGrid w:val="0"/>
        <w:spacing w:line="360" w:lineRule="auto"/>
        <w:ind w:firstLine="480" w:firstLineChars="200"/>
        <w:jc w:val="both"/>
        <w:rPr>
          <w:rFonts w:ascii="Times New Roman" w:hAnsi="Times New Roman" w:eastAsia="宋体" w:cs="Times New Roman"/>
          <w:color w:val="auto"/>
        </w:rPr>
        <w:sectPr>
          <w:headerReference r:id="rId7" w:type="default"/>
          <w:pgSz w:w="11906" w:h="16838"/>
          <w:pgMar w:top="1440" w:right="1800" w:bottom="1440" w:left="1800" w:header="851" w:footer="992" w:gutter="0"/>
          <w:cols w:space="720" w:num="1"/>
          <w:docGrid w:type="lines" w:linePitch="312" w:charSpace="0"/>
        </w:sectPr>
      </w:pPr>
    </w:p>
    <w:p w14:paraId="2A51A1CA">
      <w:pPr>
        <w:pStyle w:val="14"/>
        <w:rPr>
          <w:rFonts w:ascii="Times New Roman" w:hAnsi="Times New Roman"/>
        </w:rPr>
      </w:pPr>
      <w:r>
        <w:rPr>
          <w:rFonts w:ascii="Times New Roman" w:hAnsi="Times New Roman"/>
        </w:rPr>
        <w:t>第四部分  合同草案</w:t>
      </w:r>
      <w:bookmarkEnd w:id="5"/>
    </w:p>
    <w:p w14:paraId="33E54997">
      <w:pPr>
        <w:pStyle w:val="6"/>
        <w:spacing w:after="0"/>
        <w:jc w:val="center"/>
        <w:rPr>
          <w:b/>
          <w:bCs/>
          <w:spacing w:val="-20"/>
          <w:kern w:val="44"/>
          <w:sz w:val="48"/>
          <w:szCs w:val="48"/>
        </w:rPr>
      </w:pPr>
    </w:p>
    <w:p w14:paraId="518D2811">
      <w:pPr>
        <w:pStyle w:val="6"/>
        <w:spacing w:after="0"/>
        <w:jc w:val="center"/>
        <w:rPr>
          <w:b/>
          <w:bCs/>
          <w:spacing w:val="-20"/>
          <w:kern w:val="44"/>
          <w:sz w:val="48"/>
          <w:szCs w:val="48"/>
        </w:rPr>
      </w:pPr>
    </w:p>
    <w:p w14:paraId="297F6C8F">
      <w:pPr>
        <w:pStyle w:val="6"/>
        <w:spacing w:after="0"/>
        <w:jc w:val="center"/>
        <w:rPr>
          <w:b/>
          <w:bCs/>
          <w:spacing w:val="-20"/>
          <w:kern w:val="44"/>
          <w:sz w:val="48"/>
          <w:szCs w:val="48"/>
        </w:rPr>
      </w:pPr>
    </w:p>
    <w:p w14:paraId="6F684964">
      <w:pPr>
        <w:pStyle w:val="6"/>
        <w:spacing w:after="0"/>
        <w:jc w:val="center"/>
        <w:rPr>
          <w:b/>
          <w:bCs/>
          <w:spacing w:val="-20"/>
          <w:kern w:val="44"/>
          <w:sz w:val="48"/>
          <w:szCs w:val="48"/>
        </w:rPr>
      </w:pPr>
      <w:r>
        <w:rPr>
          <w:b/>
          <w:bCs/>
          <w:spacing w:val="-20"/>
          <w:kern w:val="44"/>
          <w:sz w:val="48"/>
          <w:szCs w:val="48"/>
        </w:rPr>
        <w:t>政府采购货物买卖合同</w:t>
      </w:r>
    </w:p>
    <w:p w14:paraId="489D5A71">
      <w:pPr>
        <w:rPr>
          <w:b/>
          <w:bCs/>
          <w:spacing w:val="-20"/>
          <w:kern w:val="44"/>
          <w:sz w:val="40"/>
          <w:szCs w:val="40"/>
        </w:rPr>
      </w:pPr>
    </w:p>
    <w:p w14:paraId="4D92D679">
      <w:pPr>
        <w:rPr>
          <w:b/>
          <w:bCs/>
          <w:spacing w:val="-20"/>
          <w:kern w:val="44"/>
          <w:sz w:val="40"/>
          <w:szCs w:val="40"/>
        </w:rPr>
      </w:pPr>
    </w:p>
    <w:p w14:paraId="001115D5">
      <w:pPr>
        <w:rPr>
          <w:b/>
          <w:bCs/>
          <w:spacing w:val="-20"/>
          <w:kern w:val="44"/>
          <w:sz w:val="40"/>
          <w:szCs w:val="40"/>
        </w:rPr>
      </w:pPr>
    </w:p>
    <w:p w14:paraId="44483E64">
      <w:pPr>
        <w:spacing w:line="360" w:lineRule="auto"/>
        <w:ind w:left="420" w:leftChars="200"/>
        <w:rPr>
          <w:sz w:val="32"/>
          <w:szCs w:val="32"/>
        </w:rPr>
      </w:pPr>
      <w:r>
        <w:rPr>
          <w:kern w:val="0"/>
          <w:sz w:val="32"/>
          <w:szCs w:val="32"/>
        </w:rPr>
        <w:t>项目名称：</w:t>
      </w:r>
      <w:r>
        <w:rPr>
          <w:sz w:val="32"/>
          <w:szCs w:val="32"/>
          <w:u w:val="single"/>
        </w:rPr>
        <w:t xml:space="preserve">                             </w:t>
      </w:r>
    </w:p>
    <w:p w14:paraId="3BC0EC4A">
      <w:pPr>
        <w:spacing w:line="360" w:lineRule="auto"/>
        <w:ind w:left="420" w:leftChars="200"/>
        <w:rPr>
          <w:sz w:val="32"/>
          <w:szCs w:val="32"/>
          <w:u w:val="single"/>
        </w:rPr>
      </w:pPr>
      <w:r>
        <w:rPr>
          <w:sz w:val="32"/>
          <w:szCs w:val="32"/>
        </w:rPr>
        <w:t>合同编号：</w:t>
      </w:r>
      <w:r>
        <w:rPr>
          <w:sz w:val="32"/>
          <w:szCs w:val="32"/>
          <w:u w:val="single"/>
        </w:rPr>
        <w:t xml:space="preserve">                             </w:t>
      </w:r>
    </w:p>
    <w:p w14:paraId="4A21CB62">
      <w:pPr>
        <w:spacing w:line="360" w:lineRule="auto"/>
        <w:ind w:left="420" w:leftChars="200"/>
        <w:rPr>
          <w:sz w:val="32"/>
          <w:szCs w:val="32"/>
        </w:rPr>
      </w:pPr>
      <w:r>
        <w:rPr>
          <w:sz w:val="32"/>
          <w:szCs w:val="32"/>
        </w:rPr>
        <w:t>甲    方：</w:t>
      </w:r>
      <w:r>
        <w:rPr>
          <w:sz w:val="32"/>
          <w:szCs w:val="32"/>
          <w:u w:val="single"/>
        </w:rPr>
        <w:t xml:space="preserve">                             </w:t>
      </w:r>
    </w:p>
    <w:p w14:paraId="74CD93D9">
      <w:pPr>
        <w:spacing w:line="360" w:lineRule="auto"/>
        <w:ind w:left="420" w:leftChars="200"/>
        <w:rPr>
          <w:sz w:val="32"/>
          <w:szCs w:val="32"/>
          <w:u w:val="single"/>
        </w:rPr>
      </w:pPr>
      <w:r>
        <w:rPr>
          <w:sz w:val="32"/>
          <w:szCs w:val="32"/>
        </w:rPr>
        <w:t>乙    方：</w:t>
      </w:r>
      <w:r>
        <w:rPr>
          <w:sz w:val="32"/>
          <w:szCs w:val="32"/>
          <w:u w:val="single"/>
        </w:rPr>
        <w:t xml:space="preserve">                             </w:t>
      </w:r>
    </w:p>
    <w:p w14:paraId="57C4F519">
      <w:pPr>
        <w:spacing w:line="360" w:lineRule="auto"/>
        <w:ind w:left="420" w:leftChars="200"/>
        <w:rPr>
          <w:sz w:val="32"/>
          <w:szCs w:val="32"/>
        </w:rPr>
      </w:pPr>
      <w:r>
        <w:rPr>
          <w:sz w:val="32"/>
          <w:szCs w:val="32"/>
        </w:rPr>
        <w:t>签订时间：</w:t>
      </w:r>
      <w:r>
        <w:rPr>
          <w:sz w:val="32"/>
          <w:szCs w:val="32"/>
          <w:u w:val="single"/>
        </w:rPr>
        <w:t xml:space="preserve">                             </w:t>
      </w:r>
    </w:p>
    <w:p w14:paraId="00D69F3E">
      <w:pPr>
        <w:rPr>
          <w:szCs w:val="24"/>
        </w:rPr>
      </w:pPr>
    </w:p>
    <w:p w14:paraId="7ECB3ABE">
      <w:pPr>
        <w:rPr>
          <w:rFonts w:eastAsia="黑体"/>
          <w:sz w:val="44"/>
          <w:szCs w:val="44"/>
        </w:rPr>
      </w:pPr>
      <w:r>
        <w:rPr>
          <w:rFonts w:eastAsia="黑体"/>
          <w:sz w:val="44"/>
          <w:szCs w:val="44"/>
        </w:rPr>
        <w:br w:type="page"/>
      </w:r>
    </w:p>
    <w:p w14:paraId="6AA3AF34">
      <w:pPr>
        <w:rPr>
          <w:rFonts w:eastAsia="黑体"/>
          <w:sz w:val="44"/>
          <w:szCs w:val="44"/>
        </w:rPr>
      </w:pPr>
    </w:p>
    <w:p w14:paraId="2C636199">
      <w:pPr>
        <w:rPr>
          <w:rFonts w:eastAsia="黑体"/>
          <w:sz w:val="44"/>
          <w:szCs w:val="44"/>
        </w:rPr>
      </w:pPr>
    </w:p>
    <w:p w14:paraId="24262EF2">
      <w:pPr>
        <w:jc w:val="center"/>
        <w:rPr>
          <w:rFonts w:eastAsia="黑体"/>
          <w:sz w:val="44"/>
          <w:szCs w:val="44"/>
        </w:rPr>
      </w:pPr>
      <w:r>
        <w:rPr>
          <w:rFonts w:eastAsia="黑体"/>
          <w:sz w:val="44"/>
          <w:szCs w:val="44"/>
        </w:rPr>
        <w:t>使 用 说 明</w:t>
      </w:r>
    </w:p>
    <w:p w14:paraId="09E817CD">
      <w:pPr>
        <w:ind w:firstLine="640" w:firstLineChars="200"/>
        <w:rPr>
          <w:rFonts w:eastAsia="仿宋_GB2312"/>
          <w:sz w:val="32"/>
          <w:szCs w:val="32"/>
        </w:rPr>
      </w:pPr>
    </w:p>
    <w:p w14:paraId="173680AA">
      <w:pPr>
        <w:ind w:firstLine="640" w:firstLineChars="200"/>
        <w:rPr>
          <w:rFonts w:eastAsia="仿宋_GB2312"/>
          <w:sz w:val="32"/>
          <w:szCs w:val="32"/>
        </w:rPr>
      </w:pPr>
      <w:r>
        <w:rPr>
          <w:rFonts w:eastAsia="仿宋_GB2312"/>
          <w:sz w:val="32"/>
          <w:szCs w:val="32"/>
        </w:rPr>
        <w:t>1.本合同标准文本适用于购买现成货物的采购项目，不包括需要供应商定制开发、创新研发的货物采购项目。</w:t>
      </w:r>
    </w:p>
    <w:p w14:paraId="07D94591">
      <w:pPr>
        <w:rPr>
          <w:rFonts w:eastAsia="黑体"/>
          <w:sz w:val="44"/>
          <w:szCs w:val="44"/>
        </w:rPr>
      </w:pPr>
      <w:r>
        <w:rPr>
          <w:rFonts w:eastAsia="黑体"/>
          <w:sz w:val="44"/>
          <w:szCs w:val="44"/>
        </w:rPr>
        <w:t xml:space="preserve">   </w:t>
      </w:r>
      <w:r>
        <w:rPr>
          <w:rFonts w:eastAsia="仿宋_GB2312"/>
          <w:sz w:val="32"/>
          <w:szCs w:val="32"/>
        </w:rPr>
        <w:t>2.本合同标准文本为政府采购货物买卖合同编制提供参考，可以结合采购项目具体情况，对文本作必要的调整修订后使用。</w:t>
      </w:r>
    </w:p>
    <w:p w14:paraId="792B0CD4">
      <w:pPr>
        <w:ind w:firstLine="640" w:firstLineChars="200"/>
        <w:rPr>
          <w:rFonts w:eastAsia="仿宋_GB2312"/>
          <w:sz w:val="32"/>
          <w:szCs w:val="32"/>
        </w:rPr>
      </w:pPr>
      <w:r>
        <w:rPr>
          <w:rFonts w:eastAsia="仿宋_GB2312"/>
          <w:sz w:val="32"/>
          <w:szCs w:val="32"/>
        </w:rPr>
        <w:t>3.本合同标准文本各条款中，如涉及填写多家供应商、制造商，多种采购标的、分包主要内容等信息的，可根据采购项目具体情况添加信息项。</w:t>
      </w:r>
    </w:p>
    <w:p w14:paraId="12EE881C">
      <w:pPr>
        <w:widowControl/>
        <w:jc w:val="left"/>
        <w:rPr>
          <w:rFonts w:eastAsia="黑体"/>
          <w:sz w:val="44"/>
          <w:szCs w:val="44"/>
        </w:rPr>
        <w:sectPr>
          <w:pgSz w:w="11906" w:h="16838"/>
          <w:pgMar w:top="1440" w:right="1800" w:bottom="1440" w:left="1800" w:header="851" w:footer="992" w:gutter="0"/>
          <w:cols w:space="720" w:num="1"/>
          <w:docGrid w:type="lines" w:linePitch="312" w:charSpace="0"/>
        </w:sectPr>
      </w:pPr>
    </w:p>
    <w:p w14:paraId="74172393">
      <w:pPr>
        <w:pStyle w:val="2"/>
        <w:adjustRightInd w:val="0"/>
        <w:snapToGrid w:val="0"/>
        <w:spacing w:line="400" w:lineRule="exact"/>
        <w:jc w:val="center"/>
        <w:rPr>
          <w:rFonts w:ascii="Times New Roman" w:hAnsi="Times New Roman" w:eastAsia="黑体" w:cs="Times New Roman"/>
          <w:sz w:val="28"/>
          <w:szCs w:val="28"/>
        </w:rPr>
      </w:pPr>
      <w:bookmarkStart w:id="6" w:name="_Toc22209"/>
    </w:p>
    <w:p w14:paraId="285A7910">
      <w:pPr>
        <w:pStyle w:val="2"/>
        <w:adjustRightInd w:val="0"/>
        <w:snapToGrid w:val="0"/>
        <w:spacing w:line="400" w:lineRule="exact"/>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第一节 政府采购合同协议书</w:t>
      </w:r>
      <w:bookmarkEnd w:id="6"/>
    </w:p>
    <w:p w14:paraId="7BC56F51">
      <w:pPr>
        <w:pStyle w:val="2"/>
        <w:adjustRightInd w:val="0"/>
        <w:snapToGrid w:val="0"/>
        <w:spacing w:line="400" w:lineRule="exact"/>
        <w:jc w:val="center"/>
        <w:rPr>
          <w:rFonts w:ascii="Times New Roman" w:hAnsi="Times New Roman" w:eastAsia="黑体" w:cs="Times New Roman"/>
          <w:b w:val="0"/>
          <w:bCs w:val="0"/>
          <w:sz w:val="28"/>
          <w:szCs w:val="28"/>
        </w:rPr>
      </w:pPr>
    </w:p>
    <w:p w14:paraId="6B364D91">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r>
      <w:r>
        <w:rPr>
          <w:sz w:val="24"/>
          <w:szCs w:val="24"/>
        </w:rPr>
        <w:t xml:space="preserve">                                   文件约定的合同甲方）</w:t>
      </w:r>
    </w:p>
    <w:p w14:paraId="04E6564B">
      <w:pPr>
        <w:adjustRightInd w:val="0"/>
        <w:snapToGrid w:val="0"/>
        <w:spacing w:line="400" w:lineRule="exact"/>
        <w:rPr>
          <w:sz w:val="24"/>
          <w:szCs w:val="24"/>
        </w:rPr>
      </w:pPr>
      <w:r>
        <w:rPr>
          <w:sz w:val="24"/>
          <w:szCs w:val="24"/>
        </w:rPr>
        <w:t>乙方1（全称）：</w:t>
      </w:r>
      <w:r>
        <w:rPr>
          <w:sz w:val="24"/>
          <w:szCs w:val="24"/>
          <w:u w:val="single"/>
        </w:rPr>
        <w:t xml:space="preserve">                       </w:t>
      </w:r>
      <w:r>
        <w:rPr>
          <w:sz w:val="24"/>
          <w:szCs w:val="24"/>
        </w:rPr>
        <w:t>（供应商）</w:t>
      </w:r>
    </w:p>
    <w:p w14:paraId="435F1034">
      <w:pPr>
        <w:adjustRightInd w:val="0"/>
        <w:snapToGrid w:val="0"/>
        <w:spacing w:line="400" w:lineRule="exact"/>
        <w:rPr>
          <w:sz w:val="24"/>
          <w:szCs w:val="24"/>
        </w:rPr>
      </w:pPr>
      <w:r>
        <w:rPr>
          <w:sz w:val="24"/>
          <w:szCs w:val="24"/>
        </w:rPr>
        <w:t>乙方2（全称）：</w:t>
      </w:r>
      <w:r>
        <w:rPr>
          <w:sz w:val="24"/>
          <w:szCs w:val="24"/>
          <w:u w:val="single"/>
        </w:rPr>
        <w:t xml:space="preserve">                        </w:t>
      </w:r>
      <w:r>
        <w:rPr>
          <w:sz w:val="24"/>
          <w:szCs w:val="24"/>
        </w:rPr>
        <w:t>（联合体成员供应商或其他合同主体）（如有）</w:t>
      </w:r>
    </w:p>
    <w:p w14:paraId="70F0DA11">
      <w:pPr>
        <w:adjustRightInd w:val="0"/>
        <w:snapToGrid w:val="0"/>
        <w:spacing w:line="400" w:lineRule="exact"/>
        <w:rPr>
          <w:sz w:val="24"/>
          <w:szCs w:val="24"/>
        </w:rPr>
      </w:pPr>
      <w:r>
        <w:rPr>
          <w:sz w:val="24"/>
          <w:szCs w:val="24"/>
        </w:rPr>
        <w:t>乙方3（全称）</w:t>
      </w:r>
      <w:r>
        <w:rPr>
          <w:sz w:val="24"/>
          <w:szCs w:val="24"/>
          <w:u w:val="single"/>
        </w:rPr>
        <w:t xml:space="preserve">                          </w:t>
      </w:r>
      <w:r>
        <w:rPr>
          <w:sz w:val="24"/>
          <w:szCs w:val="24"/>
        </w:rPr>
        <w:t>（联合体成员供应商或其他合同主体）（如有）</w:t>
      </w:r>
    </w:p>
    <w:p w14:paraId="283C6766">
      <w:pPr>
        <w:spacing w:line="400" w:lineRule="exact"/>
        <w:rPr>
          <w:sz w:val="24"/>
          <w:szCs w:val="24"/>
        </w:rPr>
      </w:pPr>
    </w:p>
    <w:p w14:paraId="6E83E4A1">
      <w:pPr>
        <w:pStyle w:val="7"/>
        <w:adjustRightInd w:val="0"/>
        <w:snapToGrid w:val="0"/>
        <w:spacing w:after="0" w:line="400" w:lineRule="exact"/>
        <w:ind w:left="0" w:leftChars="0" w:firstLine="480" w:firstLineChars="200"/>
        <w:rPr>
          <w:sz w:val="24"/>
        </w:rPr>
      </w:pPr>
      <w:r>
        <w:rPr>
          <w:sz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E0BDD8C">
      <w:pPr>
        <w:numPr>
          <w:ilvl w:val="0"/>
          <w:numId w:val="1"/>
        </w:numPr>
        <w:adjustRightInd w:val="0"/>
        <w:snapToGrid w:val="0"/>
        <w:spacing w:line="360" w:lineRule="auto"/>
        <w:ind w:firstLine="482" w:firstLineChars="200"/>
        <w:rPr>
          <w:b/>
          <w:sz w:val="24"/>
          <w:szCs w:val="24"/>
        </w:rPr>
      </w:pPr>
      <w:r>
        <w:rPr>
          <w:b/>
          <w:sz w:val="24"/>
          <w:szCs w:val="24"/>
        </w:rPr>
        <w:t>项目信息</w:t>
      </w:r>
    </w:p>
    <w:p w14:paraId="73512F0F">
      <w:pPr>
        <w:pStyle w:val="7"/>
        <w:numPr>
          <w:ilvl w:val="0"/>
          <w:numId w:val="2"/>
        </w:numPr>
        <w:adjustRightInd w:val="0"/>
        <w:snapToGrid w:val="0"/>
        <w:spacing w:after="0" w:line="360" w:lineRule="auto"/>
        <w:ind w:leftChars="0" w:firstLine="480" w:firstLineChars="200"/>
        <w:rPr>
          <w:sz w:val="24"/>
          <w:u w:val="single"/>
        </w:rPr>
      </w:pPr>
      <w:r>
        <w:rPr>
          <w:sz w:val="24"/>
        </w:rPr>
        <w:t>采购项目名称：</w:t>
      </w:r>
      <w:r>
        <w:rPr>
          <w:sz w:val="24"/>
          <w:u w:val="single"/>
        </w:rPr>
        <w:t xml:space="preserve">                                          </w:t>
      </w:r>
    </w:p>
    <w:p w14:paraId="66041EC1">
      <w:pPr>
        <w:pStyle w:val="7"/>
        <w:tabs>
          <w:tab w:val="left" w:pos="999"/>
        </w:tabs>
        <w:adjustRightInd w:val="0"/>
        <w:snapToGrid w:val="0"/>
        <w:spacing w:after="0" w:line="360" w:lineRule="auto"/>
        <w:ind w:left="0" w:leftChars="0"/>
        <w:rPr>
          <w:sz w:val="24"/>
        </w:rPr>
      </w:pPr>
      <w:r>
        <w:rPr>
          <w:sz w:val="24"/>
        </w:rPr>
        <w:t xml:space="preserve">         采购项目编号：</w:t>
      </w:r>
      <w:r>
        <w:rPr>
          <w:sz w:val="24"/>
          <w:u w:val="single"/>
        </w:rPr>
        <w:t xml:space="preserve">                                          </w:t>
      </w:r>
    </w:p>
    <w:p w14:paraId="36A3C38D">
      <w:pPr>
        <w:pStyle w:val="7"/>
        <w:adjustRightInd w:val="0"/>
        <w:snapToGrid w:val="0"/>
        <w:spacing w:after="0" w:line="360" w:lineRule="auto"/>
        <w:ind w:left="0" w:leftChars="0" w:firstLine="480" w:firstLineChars="200"/>
        <w:rPr>
          <w:sz w:val="24"/>
        </w:rPr>
      </w:pPr>
      <w:r>
        <w:rPr>
          <w:sz w:val="24"/>
        </w:rPr>
        <w:t>（2）采购计划编号：</w:t>
      </w:r>
      <w:r>
        <w:rPr>
          <w:sz w:val="24"/>
          <w:u w:val="single"/>
        </w:rPr>
        <w:t xml:space="preserve">                                          </w:t>
      </w:r>
      <w:r>
        <w:rPr>
          <w:sz w:val="24"/>
        </w:rPr>
        <w:t xml:space="preserve"> </w:t>
      </w:r>
    </w:p>
    <w:p w14:paraId="3E857890">
      <w:pPr>
        <w:adjustRightInd w:val="0"/>
        <w:snapToGrid w:val="0"/>
        <w:spacing w:line="360" w:lineRule="auto"/>
        <w:ind w:firstLine="480" w:firstLineChars="200"/>
        <w:rPr>
          <w:sz w:val="24"/>
          <w:szCs w:val="24"/>
        </w:rPr>
      </w:pPr>
      <w:r>
        <w:rPr>
          <w:sz w:val="24"/>
          <w:szCs w:val="24"/>
        </w:rPr>
        <w:t>（3）项目内容：</w:t>
      </w:r>
    </w:p>
    <w:p w14:paraId="4FA85D87">
      <w:pPr>
        <w:adjustRightInd w:val="0"/>
        <w:snapToGrid w:val="0"/>
        <w:spacing w:line="360" w:lineRule="auto"/>
        <w:ind w:firstLine="480" w:firstLineChars="200"/>
        <w:rPr>
          <w:sz w:val="24"/>
          <w:szCs w:val="24"/>
        </w:rPr>
      </w:pPr>
      <w:r>
        <w:rPr>
          <w:sz w:val="24"/>
          <w:szCs w:val="24"/>
        </w:rPr>
        <w:t xml:space="preserve">     采购标的及数量（台/套</w:t>
      </w:r>
      <w:r>
        <w:rPr>
          <w:sz w:val="24"/>
          <w:szCs w:val="24"/>
          <w:lang w:val="en"/>
        </w:rPr>
        <w:t>/个/架/组等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14:paraId="52A968C4">
      <w:pPr>
        <w:adjustRightInd w:val="0"/>
        <w:snapToGrid w:val="0"/>
        <w:spacing w:line="360" w:lineRule="auto"/>
        <w:ind w:firstLine="480" w:firstLineChars="200"/>
        <w:rPr>
          <w:sz w:val="24"/>
          <w:szCs w:val="24"/>
          <w:lang w:val="en"/>
        </w:rPr>
      </w:pPr>
      <w:r>
        <w:rPr>
          <w:sz w:val="24"/>
          <w:szCs w:val="24"/>
        </w:rPr>
        <w:t xml:space="preserve">     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14:paraId="645DD291">
      <w:pPr>
        <w:adjustRightInd w:val="0"/>
        <w:snapToGrid w:val="0"/>
        <w:spacing w:line="360" w:lineRule="auto"/>
        <w:ind w:firstLine="1080" w:firstLineChars="450"/>
        <w:rPr>
          <w:sz w:val="24"/>
          <w:szCs w:val="24"/>
          <w:u w:val="single"/>
        </w:rPr>
      </w:pPr>
      <w:r>
        <w:rPr>
          <w:sz w:val="24"/>
          <w:szCs w:val="24"/>
        </w:rPr>
        <w:t>采购标的的技术要求、商务要求具体见附件。</w:t>
      </w:r>
    </w:p>
    <w:p w14:paraId="79B01538">
      <w:pPr>
        <w:adjustRightInd w:val="0"/>
        <w:snapToGrid w:val="0"/>
        <w:spacing w:line="360" w:lineRule="auto"/>
        <w:ind w:firstLine="1080" w:firstLineChars="450"/>
        <w:rPr>
          <w:sz w:val="24"/>
          <w:szCs w:val="24"/>
        </w:rPr>
      </w:pPr>
      <w:r>
        <w:rPr>
          <w:rFonts w:hint="eastAsia" w:ascii="宋体" w:hAnsi="宋体" w:cs="宋体"/>
          <w:sz w:val="24"/>
          <w:szCs w:val="24"/>
        </w:rPr>
        <w:t>①</w:t>
      </w:r>
      <w:r>
        <w:rPr>
          <w:sz w:val="24"/>
          <w:szCs w:val="24"/>
        </w:rPr>
        <w:t>涉及信息类产品，请填写该产品关键部件的品牌、型号：</w:t>
      </w:r>
    </w:p>
    <w:p w14:paraId="22C9B29C">
      <w:pPr>
        <w:adjustRightInd w:val="0"/>
        <w:snapToGrid w:val="0"/>
        <w:spacing w:line="360" w:lineRule="auto"/>
        <w:ind w:firstLine="480" w:firstLineChars="200"/>
        <w:rPr>
          <w:kern w:val="0"/>
          <w:sz w:val="24"/>
          <w:szCs w:val="24"/>
          <w:u w:val="single"/>
        </w:rPr>
      </w:pPr>
      <w:r>
        <w:rPr>
          <w:sz w:val="24"/>
          <w:szCs w:val="24"/>
        </w:rPr>
        <w:t xml:space="preserve">     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14:paraId="7883FDD1">
      <w:pPr>
        <w:adjustRightInd w:val="0"/>
        <w:snapToGrid w:val="0"/>
        <w:spacing w:line="360" w:lineRule="auto"/>
        <w:ind w:firstLine="480" w:firstLineChars="200"/>
        <w:rPr>
          <w:sz w:val="24"/>
          <w:szCs w:val="24"/>
        </w:rPr>
      </w:pPr>
      <w:r>
        <w:rPr>
          <w:sz w:val="24"/>
          <w:szCs w:val="24"/>
        </w:rPr>
        <w:t xml:space="preserve">     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型号：</w:t>
      </w:r>
      <w:r>
        <w:rPr>
          <w:sz w:val="24"/>
          <w:szCs w:val="24"/>
          <w:u w:val="single"/>
        </w:rPr>
        <w:t xml:space="preserve">       </w:t>
      </w:r>
      <w:r>
        <w:rPr>
          <w:sz w:val="24"/>
          <w:szCs w:val="24"/>
        </w:rPr>
        <w:t xml:space="preserve"> </w:t>
      </w:r>
    </w:p>
    <w:p w14:paraId="7E168F71">
      <w:pPr>
        <w:pStyle w:val="8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关键部件</w:t>
      </w:r>
      <w:r>
        <w:rPr>
          <w:rFonts w:ascii="Times New Roman" w:hAnsi="Times New Roman" w:eastAsia="宋体" w:cs="Times New Roman"/>
          <w:sz w:val="24"/>
          <w:szCs w:val="24"/>
        </w:rPr>
        <w:t>：</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24169970">
      <w:pPr>
        <w:pStyle w:val="8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关键部件：</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p>
    <w:p w14:paraId="59979433">
      <w:pPr>
        <w:pStyle w:val="80"/>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2D737A74">
      <w:pPr>
        <w:pStyle w:val="80"/>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②</w:t>
      </w:r>
      <w:r>
        <w:rPr>
          <w:rFonts w:ascii="Times New Roman" w:hAnsi="Times New Roman" w:eastAsia="宋体" w:cs="Times New Roman"/>
          <w:sz w:val="24"/>
          <w:szCs w:val="24"/>
        </w:rPr>
        <w:t>涉及车辆采购，请填写是否属于新能源汽车：</w:t>
      </w:r>
    </w:p>
    <w:p w14:paraId="5A1947DF">
      <w:pPr>
        <w:pStyle w:val="80"/>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是，《政府采购品目分类目录》底级品目名称：</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数量：</w:t>
      </w:r>
      <w:r>
        <w:rPr>
          <w:rFonts w:ascii="Times New Roman" w:hAnsi="Times New Roman" w:cs="Times New Roman" w:eastAsiaTheme="minorEastAsia"/>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金额：</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否</w:t>
      </w:r>
    </w:p>
    <w:p w14:paraId="1C44E70B">
      <w:pPr>
        <w:pStyle w:val="80"/>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lang w:val="en"/>
        </w:rPr>
        <w:t>4</w:t>
      </w:r>
      <w:r>
        <w:rPr>
          <w:rFonts w:ascii="Times New Roman" w:hAnsi="Times New Roman" w:cs="Times New Roman" w:eastAsiaTheme="minorEastAsia"/>
          <w:sz w:val="24"/>
          <w:szCs w:val="24"/>
        </w:rPr>
        <w:t>）政府采购组织形式：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政府集中采购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部门集中采购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分散采购</w:t>
      </w:r>
    </w:p>
    <w:p w14:paraId="678B7C1A">
      <w:pPr>
        <w:pStyle w:val="80"/>
        <w:snapToGrid w:val="0"/>
        <w:spacing w:line="360" w:lineRule="auto"/>
        <w:ind w:firstLine="42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r>
        <w:rPr>
          <w:rFonts w:ascii="Times New Roman" w:hAnsi="Times New Roman" w:cs="Times New Roman" w:eastAsiaTheme="minorEastAsia"/>
          <w:sz w:val="24"/>
          <w:szCs w:val="24"/>
          <w:lang w:val="en"/>
        </w:rPr>
        <w:t>5</w:t>
      </w:r>
      <w:r>
        <w:rPr>
          <w:rFonts w:ascii="Times New Roman" w:hAnsi="Times New Roman" w:cs="Times New Roman" w:eastAsiaTheme="minorEastAsia"/>
          <w:sz w:val="24"/>
          <w:szCs w:val="24"/>
        </w:rPr>
        <w:t>）政府采购方式：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公开招标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邀请招标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竞争性谈判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竞争性磋商</w:t>
      </w:r>
    </w:p>
    <w:p w14:paraId="02121A30">
      <w:pPr>
        <w:pStyle w:val="80"/>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询价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单一来源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框架协议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其他：</w:t>
      </w:r>
      <w:r>
        <w:rPr>
          <w:rFonts w:ascii="Times New Roman" w:hAnsi="Times New Roman" w:eastAsia="宋体" w:cs="Times New Roman"/>
          <w:sz w:val="24"/>
          <w:szCs w:val="24"/>
          <w:u w:val="single"/>
        </w:rPr>
        <w:t xml:space="preserve">          </w:t>
      </w:r>
    </w:p>
    <w:p w14:paraId="7D6D010D">
      <w:pPr>
        <w:pStyle w:val="80"/>
        <w:snapToGrid w:val="0"/>
        <w:spacing w:line="360" w:lineRule="auto"/>
        <w:ind w:firstLine="420" w:firstLineChars="0"/>
        <w:rPr>
          <w:rFonts w:ascii="Times New Roman" w:hAnsi="Times New Roman" w:eastAsia="宋体" w:cs="Times New Roman"/>
          <w:sz w:val="24"/>
          <w:szCs w:val="24"/>
        </w:rPr>
      </w:pPr>
      <w:r>
        <w:rPr>
          <w:rFonts w:ascii="Times New Roman" w:hAnsi="Times New Roman" w:eastAsia="宋体" w:cs="Times New Roman"/>
          <w:sz w:val="24"/>
          <w:szCs w:val="24"/>
        </w:rPr>
        <w:t>（注：在框架协议采购的第二阶段，可选择使用该合同文本）</w:t>
      </w:r>
    </w:p>
    <w:p w14:paraId="61F3D120">
      <w:pPr>
        <w:pStyle w:val="80"/>
        <w:snapToGrid w:val="0"/>
        <w:spacing w:line="360" w:lineRule="auto"/>
        <w:ind w:firstLine="240" w:firstLineChars="10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hAnsi="Times New Roman" w:eastAsia="宋体" w:cs="Times New Roman"/>
          <w:kern w:val="2"/>
          <w:sz w:val="24"/>
          <w:szCs w:val="24"/>
        </w:rPr>
        <w:t>中标（成交）采购标的制造商是否为中小企业：</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 xml:space="preserve">是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06FF0DBF">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2C356981">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4F2ACDDA">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2F445886">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08F336B9">
      <w:pPr>
        <w:adjustRightInd w:val="0"/>
        <w:snapToGrid w:val="0"/>
        <w:spacing w:line="360" w:lineRule="auto"/>
        <w:ind w:firstLine="480" w:firstLineChars="200"/>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443BD1D5">
      <w:pPr>
        <w:adjustRightInd w:val="0"/>
        <w:snapToGrid w:val="0"/>
        <w:spacing w:line="360" w:lineRule="auto"/>
        <w:ind w:firstLine="960" w:firstLineChars="400"/>
        <w:rPr>
          <w:sz w:val="24"/>
          <w:szCs w:val="24"/>
          <w:u w:val="single"/>
        </w:rPr>
      </w:pPr>
      <w:r>
        <w:rPr>
          <w:sz w:val="24"/>
          <w:szCs w:val="24"/>
        </w:rPr>
        <w:t xml:space="preserve"> 分包主要内容：</w:t>
      </w:r>
      <w:r>
        <w:rPr>
          <w:sz w:val="24"/>
          <w:szCs w:val="24"/>
          <w:u w:val="single"/>
        </w:rPr>
        <w:t xml:space="preserve">                                            </w:t>
      </w:r>
    </w:p>
    <w:p w14:paraId="3FF81AE6">
      <w:pPr>
        <w:adjustRightInd w:val="0"/>
        <w:snapToGrid w:val="0"/>
        <w:spacing w:line="360" w:lineRule="auto"/>
        <w:ind w:firstLine="960" w:firstLineChars="400"/>
        <w:rPr>
          <w:sz w:val="24"/>
          <w:szCs w:val="24"/>
        </w:rPr>
      </w:pPr>
      <w:r>
        <w:rPr>
          <w:sz w:val="24"/>
          <w:szCs w:val="24"/>
        </w:rPr>
        <w:t xml:space="preserve"> 分包供应商/制造商名称（如供应商和制造商不同，请分别填写）：</w:t>
      </w:r>
    </w:p>
    <w:p w14:paraId="6CD09168">
      <w:pPr>
        <w:adjustRightInd w:val="0"/>
        <w:snapToGrid w:val="0"/>
        <w:spacing w:line="360" w:lineRule="auto"/>
        <w:ind w:firstLine="960" w:firstLineChars="400"/>
        <w:rPr>
          <w:sz w:val="24"/>
          <w:szCs w:val="24"/>
          <w:u w:val="single"/>
        </w:rPr>
      </w:pPr>
      <w:r>
        <w:rPr>
          <w:sz w:val="24"/>
          <w:szCs w:val="24"/>
        </w:rPr>
        <w:t xml:space="preserve"> </w:t>
      </w:r>
      <w:r>
        <w:rPr>
          <w:sz w:val="24"/>
          <w:szCs w:val="24"/>
          <w:u w:val="single"/>
        </w:rPr>
        <w:t xml:space="preserve">                                                          </w:t>
      </w:r>
    </w:p>
    <w:p w14:paraId="2EA04A74">
      <w:pPr>
        <w:adjustRightInd w:val="0"/>
        <w:snapToGrid w:val="0"/>
        <w:spacing w:line="360" w:lineRule="auto"/>
        <w:ind w:firstLine="960" w:firstLineChars="400"/>
        <w:rPr>
          <w:sz w:val="24"/>
          <w:szCs w:val="24"/>
        </w:rPr>
      </w:pPr>
      <w:r>
        <w:rPr>
          <w:sz w:val="24"/>
          <w:szCs w:val="24"/>
        </w:rPr>
        <w:t xml:space="preserve"> 分包供应商/制造商类型（如果供应商和制造商不同，只填写制造商类型）：</w:t>
      </w:r>
    </w:p>
    <w:p w14:paraId="4EF00318">
      <w:pPr>
        <w:adjustRightInd w:val="0"/>
        <w:snapToGrid w:val="0"/>
        <w:spacing w:line="360" w:lineRule="auto"/>
        <w:ind w:firstLine="960" w:firstLineChars="400"/>
        <w:rPr>
          <w:iCs/>
          <w:sz w:val="24"/>
          <w:szCs w:val="24"/>
        </w:rPr>
      </w:pPr>
      <w:r>
        <w:rPr>
          <w:iCs/>
          <w:sz w:val="24"/>
          <w:szCs w:val="24"/>
        </w:rPr>
        <w:t xml:space="preserve"> </w:t>
      </w:r>
      <w:r>
        <w:rPr>
          <w:iCs/>
          <w:sz w:val="24"/>
          <w:szCs w:val="24"/>
        </w:rPr>
        <w:sym w:font="Wingdings" w:char="F0A8"/>
      </w:r>
      <w:r>
        <w:rPr>
          <w:iCs/>
          <w:sz w:val="24"/>
          <w:szCs w:val="24"/>
        </w:rPr>
        <w:t xml:space="preserve">大型企业  </w:t>
      </w:r>
      <w:r>
        <w:rPr>
          <w:iCs/>
          <w:sz w:val="24"/>
          <w:szCs w:val="24"/>
        </w:rPr>
        <w:sym w:font="Wingdings" w:char="F0A8"/>
      </w:r>
      <w:r>
        <w:rPr>
          <w:iCs/>
          <w:sz w:val="24"/>
          <w:szCs w:val="24"/>
        </w:rPr>
        <w:t xml:space="preserve">中型企业  </w:t>
      </w:r>
      <w:r>
        <w:rPr>
          <w:iCs/>
          <w:sz w:val="24"/>
          <w:szCs w:val="24"/>
        </w:rPr>
        <w:sym w:font="Wingdings" w:char="F0A8"/>
      </w:r>
      <w:r>
        <w:rPr>
          <w:iCs/>
          <w:sz w:val="24"/>
          <w:szCs w:val="24"/>
        </w:rPr>
        <w:t xml:space="preserve">小微型企业  </w:t>
      </w:r>
    </w:p>
    <w:p w14:paraId="411D7682">
      <w:pPr>
        <w:adjustRightInd w:val="0"/>
        <w:snapToGrid w:val="0"/>
        <w:spacing w:line="360" w:lineRule="auto"/>
        <w:ind w:firstLine="960" w:firstLineChars="400"/>
        <w:rPr>
          <w:rFonts w:eastAsia="华文楷体"/>
          <w:sz w:val="24"/>
          <w:szCs w:val="24"/>
        </w:rPr>
      </w:pPr>
      <w:r>
        <w:rPr>
          <w:iCs/>
          <w:sz w:val="24"/>
          <w:szCs w:val="24"/>
        </w:rPr>
        <w:t xml:space="preserve"> </w:t>
      </w:r>
      <w:r>
        <w:rPr>
          <w:iCs/>
          <w:sz w:val="24"/>
          <w:szCs w:val="24"/>
        </w:rPr>
        <w:sym w:font="Wingdings" w:char="F0A8"/>
      </w:r>
      <w:r>
        <w:rPr>
          <w:iCs/>
          <w:sz w:val="24"/>
          <w:szCs w:val="24"/>
        </w:rPr>
        <w:t xml:space="preserve">残疾人福利性单位 </w:t>
      </w:r>
      <w:r>
        <w:rPr>
          <w:iCs/>
          <w:sz w:val="24"/>
          <w:szCs w:val="24"/>
        </w:rPr>
        <w:sym w:font="Wingdings" w:char="F0A8"/>
      </w:r>
      <w:r>
        <w:rPr>
          <w:iCs/>
          <w:sz w:val="24"/>
          <w:szCs w:val="24"/>
        </w:rPr>
        <w:t xml:space="preserve">监狱企业 </w:t>
      </w:r>
      <w:r>
        <w:rPr>
          <w:iCs/>
          <w:sz w:val="24"/>
          <w:szCs w:val="24"/>
        </w:rPr>
        <w:sym w:font="Wingdings" w:char="F0A8"/>
      </w:r>
      <w:r>
        <w:rPr>
          <w:iCs/>
          <w:sz w:val="24"/>
          <w:szCs w:val="24"/>
        </w:rPr>
        <w:t>其他</w:t>
      </w:r>
    </w:p>
    <w:p w14:paraId="10E8D124">
      <w:pPr>
        <w:adjustRightInd w:val="0"/>
        <w:snapToGrid w:val="0"/>
        <w:spacing w:line="360" w:lineRule="auto"/>
        <w:rPr>
          <w:iCs/>
          <w:sz w:val="24"/>
          <w:szCs w:val="24"/>
        </w:rPr>
      </w:pPr>
      <w:r>
        <w:rPr>
          <w:sz w:val="24"/>
          <w:szCs w:val="24"/>
        </w:rPr>
        <w:t xml:space="preserve">    （</w:t>
      </w:r>
      <w:r>
        <w:rPr>
          <w:sz w:val="24"/>
          <w:szCs w:val="24"/>
          <w:lang w:val="en"/>
        </w:rPr>
        <w:t>8</w:t>
      </w:r>
      <w:r>
        <w:rPr>
          <w:sz w:val="24"/>
          <w:szCs w:val="24"/>
        </w:rPr>
        <w:t>）中标（成交）供应商是否为外商投资企业：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56A15D50">
      <w:pPr>
        <w:pStyle w:val="80"/>
        <w:tabs>
          <w:tab w:val="left" w:pos="1340"/>
        </w:tabs>
        <w:snapToGrid w:val="0"/>
        <w:spacing w:line="360" w:lineRule="auto"/>
        <w:ind w:firstLine="480"/>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外商投资企业类型：</w:t>
      </w:r>
      <w:r>
        <w:rPr>
          <w:rFonts w:ascii="Times New Roman" w:hAnsi="Times New Roman" w:eastAsia="宋体" w:cs="Times New Roman"/>
          <w:iCs/>
          <w:sz w:val="24"/>
          <w:szCs w:val="24"/>
        </w:rPr>
        <w:sym w:font="Wingdings" w:char="F0A8"/>
      </w:r>
      <w:r>
        <w:rPr>
          <w:rFonts w:ascii="Times New Roman" w:hAnsi="Times New Roman" w:eastAsia="宋体" w:cs="Times New Roman"/>
          <w:sz w:val="24"/>
          <w:szCs w:val="24"/>
        </w:rPr>
        <w:t xml:space="preserve">全部由外国投资者投资  </w:t>
      </w:r>
      <w:r>
        <w:rPr>
          <w:rFonts w:ascii="Times New Roman" w:hAnsi="Times New Roman" w:eastAsia="宋体" w:cs="Times New Roman"/>
          <w:iCs/>
          <w:sz w:val="24"/>
          <w:szCs w:val="24"/>
        </w:rPr>
        <w:sym w:font="Wingdings" w:char="F0A8"/>
      </w:r>
      <w:r>
        <w:rPr>
          <w:rFonts w:ascii="Times New Roman" w:hAnsi="Times New Roman" w:eastAsia="宋体" w:cs="Times New Roman"/>
          <w:iCs/>
          <w:sz w:val="24"/>
          <w:szCs w:val="24"/>
        </w:rPr>
        <w:t>部分由外国投资者投资</w:t>
      </w:r>
    </w:p>
    <w:p w14:paraId="4DA217A2">
      <w:pPr>
        <w:adjustRightInd w:val="0"/>
        <w:snapToGrid w:val="0"/>
        <w:spacing w:line="360" w:lineRule="auto"/>
        <w:ind w:firstLine="480" w:firstLineChars="200"/>
        <w:rPr>
          <w:sz w:val="24"/>
          <w:szCs w:val="24"/>
        </w:rPr>
      </w:pPr>
      <w:r>
        <w:rPr>
          <w:sz w:val="24"/>
          <w:szCs w:val="24"/>
        </w:rPr>
        <w:t>（</w:t>
      </w:r>
      <w:r>
        <w:rPr>
          <w:sz w:val="24"/>
          <w:szCs w:val="24"/>
          <w:lang w:val="en"/>
        </w:rPr>
        <w:t>9</w:t>
      </w:r>
      <w:r>
        <w:rPr>
          <w:sz w:val="24"/>
          <w:szCs w:val="24"/>
        </w:rPr>
        <w:t>）是否涉及进口产品：</w:t>
      </w:r>
    </w:p>
    <w:p w14:paraId="00846180">
      <w:pPr>
        <w:adjustRightInd w:val="0"/>
        <w:snapToGrid w:val="0"/>
        <w:spacing w:line="360" w:lineRule="auto"/>
        <w:ind w:firstLine="960" w:firstLineChars="400"/>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金额：</w:t>
      </w:r>
      <w:r>
        <w:rPr>
          <w:sz w:val="24"/>
          <w:szCs w:val="24"/>
          <w:u w:val="single"/>
        </w:rPr>
        <w:t xml:space="preserve">        </w:t>
      </w:r>
    </w:p>
    <w:p w14:paraId="53C26145">
      <w:pPr>
        <w:adjustRightInd w:val="0"/>
        <w:snapToGrid w:val="0"/>
        <w:spacing w:line="360" w:lineRule="auto"/>
        <w:ind w:firstLine="960" w:firstLineChars="400"/>
        <w:rPr>
          <w:sz w:val="24"/>
          <w:szCs w:val="24"/>
        </w:rPr>
      </w:pPr>
      <w:r>
        <w:rPr>
          <w:sz w:val="24"/>
          <w:szCs w:val="24"/>
        </w:rPr>
        <w:t xml:space="preserve">        国别：</w:t>
      </w:r>
      <w:r>
        <w:rPr>
          <w:sz w:val="24"/>
          <w:szCs w:val="24"/>
          <w:u w:val="single"/>
        </w:rPr>
        <w:t xml:space="preserve">        </w:t>
      </w:r>
      <w:r>
        <w:rPr>
          <w:sz w:val="24"/>
          <w:szCs w:val="24"/>
        </w:rPr>
        <w:t xml:space="preserve"> 品牌：</w:t>
      </w:r>
      <w:r>
        <w:rPr>
          <w:sz w:val="24"/>
          <w:szCs w:val="24"/>
          <w:u w:val="single"/>
        </w:rPr>
        <w:t xml:space="preserve">        </w:t>
      </w:r>
      <w:r>
        <w:rPr>
          <w:sz w:val="24"/>
          <w:szCs w:val="24"/>
        </w:rPr>
        <w:t xml:space="preserve"> 规格型号：</w:t>
      </w:r>
      <w:r>
        <w:rPr>
          <w:sz w:val="24"/>
          <w:szCs w:val="24"/>
          <w:u w:val="single"/>
        </w:rPr>
        <w:t xml:space="preserve">        </w:t>
      </w:r>
      <w:r>
        <w:rPr>
          <w:sz w:val="24"/>
          <w:szCs w:val="24"/>
        </w:rPr>
        <w:t xml:space="preserve">      </w:t>
      </w:r>
    </w:p>
    <w:p w14:paraId="1C83162C">
      <w:pPr>
        <w:adjustRightInd w:val="0"/>
        <w:snapToGrid w:val="0"/>
        <w:spacing w:line="360" w:lineRule="auto"/>
        <w:ind w:firstLine="960" w:firstLineChars="400"/>
        <w:rPr>
          <w:sz w:val="24"/>
          <w:szCs w:val="24"/>
        </w:rPr>
      </w:pPr>
      <w:r>
        <w:rPr>
          <w:sz w:val="24"/>
          <w:szCs w:val="24"/>
        </w:rPr>
        <w:t xml:space="preserve"> </w:t>
      </w:r>
      <w:r>
        <w:rPr>
          <w:sz w:val="24"/>
          <w:szCs w:val="24"/>
        </w:rPr>
        <w:sym w:font="Wingdings" w:char="F0A8"/>
      </w:r>
      <w:r>
        <w:rPr>
          <w:sz w:val="24"/>
          <w:szCs w:val="24"/>
        </w:rPr>
        <w:t>否</w:t>
      </w:r>
    </w:p>
    <w:p w14:paraId="5E2F1DF5">
      <w:pPr>
        <w:tabs>
          <w:tab w:val="left" w:pos="740"/>
        </w:tabs>
        <w:adjustRightInd w:val="0"/>
        <w:snapToGrid w:val="0"/>
        <w:spacing w:line="360" w:lineRule="auto"/>
        <w:rPr>
          <w:sz w:val="24"/>
          <w:szCs w:val="24"/>
        </w:rPr>
      </w:pPr>
      <w:r>
        <w:rPr>
          <w:sz w:val="24"/>
          <w:szCs w:val="24"/>
        </w:rPr>
        <w:t xml:space="preserve">    （1</w:t>
      </w:r>
      <w:r>
        <w:rPr>
          <w:sz w:val="24"/>
          <w:szCs w:val="24"/>
          <w:lang w:val="en"/>
        </w:rPr>
        <w:t>0</w:t>
      </w:r>
      <w:r>
        <w:rPr>
          <w:sz w:val="24"/>
          <w:szCs w:val="24"/>
        </w:rPr>
        <w:t>）是否涉及节能产品：</w:t>
      </w:r>
    </w:p>
    <w:p w14:paraId="7AD75B56">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14:paraId="0769A5F2">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5114B5DA">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3D59EB06">
      <w:pPr>
        <w:tabs>
          <w:tab w:val="left" w:pos="740"/>
        </w:tabs>
        <w:adjustRightInd w:val="0"/>
        <w:snapToGrid w:val="0"/>
        <w:spacing w:line="360" w:lineRule="auto"/>
        <w:rPr>
          <w:sz w:val="24"/>
          <w:szCs w:val="24"/>
        </w:rPr>
      </w:pPr>
      <w:r>
        <w:rPr>
          <w:sz w:val="24"/>
          <w:szCs w:val="24"/>
        </w:rPr>
        <w:t xml:space="preserve">          是否涉及环境标志产品：</w:t>
      </w:r>
    </w:p>
    <w:p w14:paraId="7749E3EE">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14:paraId="54C879CE">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17503291">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707194D5">
      <w:pPr>
        <w:pStyle w:val="80"/>
        <w:snapToGrid w:val="0"/>
        <w:spacing w:line="360" w:lineRule="auto"/>
        <w:ind w:firstLine="0" w:firstLineChars="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eastAsia="宋体" w:cs="Times New Roman"/>
          <w:kern w:val="2"/>
          <w:sz w:val="24"/>
          <w:szCs w:val="24"/>
        </w:rPr>
        <w:t xml:space="preserve">是否涉及绿色产品： </w:t>
      </w:r>
    </w:p>
    <w:p w14:paraId="34BE9C92">
      <w:pPr>
        <w:pStyle w:val="80"/>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是，绿色产品政府采购相关政策确定的底级品目名称：</w:t>
      </w:r>
      <w:r>
        <w:rPr>
          <w:rFonts w:ascii="Times New Roman" w:hAnsi="Times New Roman" w:eastAsia="宋体" w:cs="Times New Roman"/>
          <w:sz w:val="24"/>
          <w:szCs w:val="24"/>
          <w:u w:val="single"/>
        </w:rPr>
        <w:t xml:space="preserve">         </w:t>
      </w:r>
    </w:p>
    <w:p w14:paraId="79217C8E">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6B64A03D">
      <w:pPr>
        <w:pStyle w:val="80"/>
        <w:snapToGrid w:val="0"/>
        <w:spacing w:line="360" w:lineRule="auto"/>
        <w:ind w:firstLine="420" w:firstLineChars="0"/>
        <w:rPr>
          <w:rFonts w:ascii="Times New Roman" w:hAnsi="Times New Roman" w:cs="Times New Roman"/>
          <w:sz w:val="24"/>
          <w:szCs w:val="24"/>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0ED3DD30">
      <w:pPr>
        <w:adjustRightInd w:val="0"/>
        <w:snapToGrid w:val="0"/>
        <w:spacing w:line="360" w:lineRule="auto"/>
        <w:rPr>
          <w:sz w:val="24"/>
          <w:szCs w:val="24"/>
        </w:rPr>
      </w:pPr>
      <w:r>
        <w:rPr>
          <w:sz w:val="24"/>
          <w:szCs w:val="24"/>
        </w:rPr>
        <w:t xml:space="preserve">    （1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14:paraId="7429BE7B">
      <w:pPr>
        <w:adjustRightInd w:val="0"/>
        <w:snapToGrid w:val="0"/>
        <w:spacing w:line="360" w:lineRule="auto"/>
        <w:ind w:firstLine="960" w:firstLineChars="400"/>
        <w:rPr>
          <w:sz w:val="24"/>
          <w:szCs w:val="24"/>
        </w:rPr>
      </w:pPr>
      <w:r>
        <w:rPr>
          <w:sz w:val="24"/>
          <w:szCs w:val="24"/>
        </w:rPr>
        <w:sym w:font="Wingdings" w:char="F0A8"/>
      </w:r>
      <w:r>
        <w:rPr>
          <w:sz w:val="24"/>
          <w:szCs w:val="24"/>
        </w:rPr>
        <w:t xml:space="preserve">是       </w:t>
      </w:r>
      <w:r>
        <w:rPr>
          <w:sz w:val="24"/>
          <w:szCs w:val="24"/>
        </w:rPr>
        <w:sym w:font="Wingdings" w:char="F0A8"/>
      </w:r>
      <w:r>
        <w:rPr>
          <w:sz w:val="24"/>
          <w:szCs w:val="24"/>
        </w:rPr>
        <w:t xml:space="preserve">否      </w:t>
      </w:r>
      <w:r>
        <w:rPr>
          <w:sz w:val="24"/>
          <w:szCs w:val="24"/>
        </w:rPr>
        <w:sym w:font="Wingdings" w:char="F0A8"/>
      </w:r>
      <w:r>
        <w:rPr>
          <w:sz w:val="24"/>
          <w:szCs w:val="24"/>
        </w:rPr>
        <w:t>不涉及</w:t>
      </w:r>
    </w:p>
    <w:p w14:paraId="0051D766">
      <w:pPr>
        <w:numPr>
          <w:ilvl w:val="0"/>
          <w:numId w:val="1"/>
        </w:numPr>
        <w:adjustRightInd w:val="0"/>
        <w:snapToGrid w:val="0"/>
        <w:spacing w:line="360" w:lineRule="auto"/>
        <w:ind w:firstLine="482" w:firstLineChars="200"/>
        <w:rPr>
          <w:b/>
          <w:sz w:val="24"/>
          <w:szCs w:val="24"/>
        </w:rPr>
      </w:pPr>
      <w:r>
        <w:rPr>
          <w:b/>
          <w:sz w:val="24"/>
          <w:szCs w:val="24"/>
        </w:rPr>
        <w:t>合同金额</w:t>
      </w:r>
    </w:p>
    <w:p w14:paraId="34FD86BB">
      <w:pPr>
        <w:adjustRightInd w:val="0"/>
        <w:snapToGrid w:val="0"/>
        <w:spacing w:line="360" w:lineRule="auto"/>
        <w:ind w:firstLine="480" w:firstLineChars="200"/>
        <w:rPr>
          <w:sz w:val="24"/>
          <w:szCs w:val="24"/>
        </w:rPr>
      </w:pPr>
      <w:r>
        <w:rPr>
          <w:sz w:val="24"/>
          <w:szCs w:val="24"/>
        </w:rPr>
        <w:t>（1）合同金额小写：</w:t>
      </w:r>
      <w:r>
        <w:rPr>
          <w:sz w:val="24"/>
          <w:szCs w:val="24"/>
          <w:u w:val="single"/>
        </w:rPr>
        <w:t xml:space="preserve">                           </w:t>
      </w:r>
    </w:p>
    <w:p w14:paraId="38DEE347">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10EC3ECF">
      <w:pPr>
        <w:adjustRightInd w:val="0"/>
        <w:snapToGrid w:val="0"/>
        <w:spacing w:line="360" w:lineRule="auto"/>
        <w:rPr>
          <w:sz w:val="24"/>
          <w:szCs w:val="24"/>
        </w:rPr>
      </w:pPr>
      <w:r>
        <w:rPr>
          <w:sz w:val="24"/>
          <w:szCs w:val="24"/>
        </w:rPr>
        <w:t xml:space="preserve">         分包金额（如有）小写：</w:t>
      </w:r>
      <w:r>
        <w:rPr>
          <w:sz w:val="24"/>
          <w:szCs w:val="24"/>
          <w:u w:val="single"/>
        </w:rPr>
        <w:t xml:space="preserve">                   </w:t>
      </w:r>
    </w:p>
    <w:p w14:paraId="791ECAB0">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18F82F07">
      <w:pPr>
        <w:adjustRightInd w:val="0"/>
        <w:snapToGrid w:val="0"/>
        <w:spacing w:line="360" w:lineRule="auto"/>
        <w:rPr>
          <w:sz w:val="24"/>
          <w:szCs w:val="24"/>
        </w:rPr>
      </w:pPr>
      <w:r>
        <w:rPr>
          <w:sz w:val="24"/>
          <w:szCs w:val="24"/>
        </w:rPr>
        <w:t xml:space="preserve">    （注：固定单价合同应填写单价和最高限价）</w:t>
      </w:r>
    </w:p>
    <w:p w14:paraId="08F3C927">
      <w:pPr>
        <w:adjustRightInd w:val="0"/>
        <w:snapToGrid w:val="0"/>
        <w:spacing w:line="360" w:lineRule="auto"/>
        <w:rPr>
          <w:sz w:val="24"/>
          <w:szCs w:val="24"/>
        </w:rPr>
      </w:pPr>
      <w:r>
        <w:rPr>
          <w:sz w:val="24"/>
          <w:szCs w:val="24"/>
        </w:rPr>
        <w:t xml:space="preserve">    （2）合同定价方式（采用组合定价方式的，可以勾选多项）：</w:t>
      </w:r>
    </w:p>
    <w:p w14:paraId="3E8B3231">
      <w:pPr>
        <w:adjustRightInd w:val="0"/>
        <w:snapToGrid w:val="0"/>
        <w:spacing w:line="360" w:lineRule="auto"/>
        <w:ind w:firstLine="480" w:firstLineChars="200"/>
        <w:rPr>
          <w:sz w:val="24"/>
          <w:szCs w:val="24"/>
        </w:rPr>
      </w:pPr>
      <w:r>
        <w:rPr>
          <w:iCs/>
          <w:sz w:val="24"/>
          <w:szCs w:val="24"/>
        </w:rPr>
        <w:t xml:space="preserve">  </w:t>
      </w:r>
      <w:r>
        <w:rPr>
          <w:iCs/>
          <w:sz w:val="24"/>
          <w:szCs w:val="24"/>
        </w:rPr>
        <w:sym w:font="Wingdings" w:char="F0A8"/>
      </w:r>
      <w:r>
        <w:rPr>
          <w:iCs/>
          <w:sz w:val="24"/>
          <w:szCs w:val="24"/>
        </w:rPr>
        <w:t xml:space="preserve">固定总价 </w:t>
      </w:r>
      <w:r>
        <w:rPr>
          <w:iCs/>
          <w:sz w:val="24"/>
          <w:szCs w:val="24"/>
        </w:rPr>
        <w:sym w:font="Wingdings" w:char="F0A8"/>
      </w:r>
      <w:r>
        <w:rPr>
          <w:iCs/>
          <w:sz w:val="24"/>
          <w:szCs w:val="24"/>
        </w:rPr>
        <w:t xml:space="preserve">固定单价 </w:t>
      </w:r>
      <w:r>
        <w:rPr>
          <w:iCs/>
          <w:sz w:val="24"/>
          <w:szCs w:val="24"/>
        </w:rPr>
        <w:sym w:font="Wingdings" w:char="F0A8"/>
      </w:r>
      <w:r>
        <w:rPr>
          <w:iCs/>
          <w:sz w:val="24"/>
          <w:szCs w:val="24"/>
        </w:rPr>
        <w:t xml:space="preserve">固定费率 </w:t>
      </w:r>
      <w:r>
        <w:rPr>
          <w:iCs/>
          <w:sz w:val="24"/>
          <w:szCs w:val="24"/>
        </w:rPr>
        <w:sym w:font="Wingdings" w:char="F0A8"/>
      </w:r>
      <w:r>
        <w:rPr>
          <w:iCs/>
          <w:sz w:val="24"/>
          <w:szCs w:val="24"/>
        </w:rPr>
        <w:t xml:space="preserve">成本补偿 </w:t>
      </w:r>
      <w:r>
        <w:rPr>
          <w:iCs/>
          <w:sz w:val="24"/>
          <w:szCs w:val="24"/>
        </w:rPr>
        <w:sym w:font="Wingdings" w:char="F0A8"/>
      </w:r>
      <w:r>
        <w:rPr>
          <w:iCs/>
          <w:sz w:val="24"/>
          <w:szCs w:val="24"/>
        </w:rPr>
        <w:t xml:space="preserve">绩效激励 </w:t>
      </w:r>
      <w:r>
        <w:rPr>
          <w:iCs/>
          <w:sz w:val="24"/>
          <w:szCs w:val="24"/>
        </w:rPr>
        <w:sym w:font="Wingdings" w:char="F0A8"/>
      </w:r>
      <w:r>
        <w:rPr>
          <w:iCs/>
          <w:sz w:val="24"/>
          <w:szCs w:val="24"/>
        </w:rPr>
        <w:t>其他</w:t>
      </w:r>
      <w:r>
        <w:rPr>
          <w:sz w:val="24"/>
          <w:szCs w:val="24"/>
          <w:u w:val="single"/>
        </w:rPr>
        <w:t xml:space="preserve">       </w:t>
      </w:r>
    </w:p>
    <w:p w14:paraId="5C97222F">
      <w:pPr>
        <w:pStyle w:val="33"/>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（3）付款方式（按项目实际勾选填写）：</w:t>
      </w:r>
    </w:p>
    <w:p w14:paraId="1C365625">
      <w:pPr>
        <w:adjustRightInd w:val="0"/>
        <w:snapToGrid w:val="0"/>
        <w:spacing w:line="360" w:lineRule="auto"/>
        <w:ind w:firstLine="720" w:firstLineChars="300"/>
        <w:rPr>
          <w:sz w:val="24"/>
          <w:szCs w:val="24"/>
          <w:u w:val="single"/>
        </w:rPr>
      </w:pPr>
      <w:r>
        <w:rPr>
          <w:sz w:val="24"/>
          <w:szCs w:val="24"/>
        </w:rPr>
        <w:sym w:font="Wingdings" w:char="F0A8"/>
      </w:r>
      <w:r>
        <w:rPr>
          <w:sz w:val="24"/>
          <w:szCs w:val="24"/>
        </w:rPr>
        <w:t>全额付款：</w:t>
      </w:r>
      <w:r>
        <w:rPr>
          <w:sz w:val="24"/>
          <w:szCs w:val="24"/>
          <w:u w:val="single"/>
        </w:rPr>
        <w:t xml:space="preserve">     （应明确一次性支付合同款项的条件）                    </w:t>
      </w:r>
    </w:p>
    <w:p w14:paraId="52A29918">
      <w:pPr>
        <w:adjustRightInd w:val="0"/>
        <w:snapToGrid w:val="0"/>
        <w:spacing w:line="360" w:lineRule="auto"/>
        <w:ind w:firstLine="720" w:firstLineChars="300"/>
        <w:rPr>
          <w:sz w:val="24"/>
          <w:szCs w:val="24"/>
        </w:rPr>
      </w:pPr>
      <w:r>
        <w:rPr>
          <w:sz w:val="24"/>
          <w:szCs w:val="24"/>
        </w:rPr>
        <w:sym w:font="Wingdings" w:char="F0A8"/>
      </w:r>
      <w:r>
        <w:rPr>
          <w:sz w:val="24"/>
          <w:szCs w:val="24"/>
        </w:rPr>
        <w:t>分期付款：</w:t>
      </w:r>
      <w:r>
        <w:rPr>
          <w:sz w:val="24"/>
          <w:szCs w:val="24"/>
          <w:u w:val="single"/>
        </w:rPr>
        <w:t xml:space="preserve">  （应明确分期支付合同款项的各期比例和支付条件，各期支付条件应与分期履约验收情况挂钩） </w:t>
      </w:r>
      <w:r>
        <w:rPr>
          <w:sz w:val="24"/>
          <w:szCs w:val="24"/>
        </w:rPr>
        <w:t>，其中涉及预付款的：</w:t>
      </w:r>
      <w:r>
        <w:rPr>
          <w:sz w:val="24"/>
          <w:szCs w:val="24"/>
          <w:u w:val="single"/>
        </w:rPr>
        <w:t xml:space="preserve"> （应明确预付款的支付比例和支付条件） </w:t>
      </w:r>
    </w:p>
    <w:p w14:paraId="438C0B6D">
      <w:pPr>
        <w:adjustRightInd w:val="0"/>
        <w:snapToGrid w:val="0"/>
        <w:spacing w:line="360" w:lineRule="auto"/>
        <w:ind w:firstLine="720" w:firstLineChars="300"/>
        <w:rPr>
          <w:sz w:val="24"/>
          <w:szCs w:val="24"/>
          <w:u w:val="single"/>
        </w:rPr>
      </w:pPr>
      <w:r>
        <w:rPr>
          <w:sz w:val="24"/>
          <w:szCs w:val="24"/>
        </w:rPr>
        <w:sym w:font="Wingdings" w:char="F0A8"/>
      </w:r>
      <w:r>
        <w:rPr>
          <w:sz w:val="24"/>
          <w:szCs w:val="24"/>
        </w:rPr>
        <w:t>成本补偿：</w:t>
      </w:r>
      <w:r>
        <w:rPr>
          <w:sz w:val="24"/>
          <w:szCs w:val="24"/>
          <w:u w:val="single"/>
        </w:rPr>
        <w:t xml:space="preserve">      （应明确按照成本补偿方式的支付方式和支付条件）   </w:t>
      </w:r>
    </w:p>
    <w:p w14:paraId="40126E79">
      <w:pPr>
        <w:adjustRightInd w:val="0"/>
        <w:snapToGrid w:val="0"/>
        <w:spacing w:line="360" w:lineRule="auto"/>
        <w:ind w:firstLine="720" w:firstLineChars="300"/>
        <w:rPr>
          <w:sz w:val="24"/>
          <w:szCs w:val="24"/>
        </w:rPr>
      </w:pPr>
      <w:r>
        <w:rPr>
          <w:sz w:val="24"/>
          <w:szCs w:val="24"/>
        </w:rPr>
        <w:sym w:font="Wingdings" w:char="F0A8"/>
      </w:r>
      <w:r>
        <w:rPr>
          <w:sz w:val="24"/>
          <w:szCs w:val="24"/>
        </w:rPr>
        <w:t>绩效激励：</w:t>
      </w:r>
      <w:r>
        <w:rPr>
          <w:sz w:val="24"/>
          <w:szCs w:val="24"/>
          <w:u w:val="single"/>
        </w:rPr>
        <w:t xml:space="preserve">      （应明确按照绩效激励方式的支付方式和支付条件）   </w:t>
      </w:r>
    </w:p>
    <w:p w14:paraId="0F24A920">
      <w:pPr>
        <w:numPr>
          <w:ilvl w:val="0"/>
          <w:numId w:val="1"/>
        </w:numPr>
        <w:adjustRightInd w:val="0"/>
        <w:snapToGrid w:val="0"/>
        <w:spacing w:line="360" w:lineRule="auto"/>
        <w:ind w:firstLine="482" w:firstLineChars="200"/>
        <w:rPr>
          <w:b/>
          <w:sz w:val="24"/>
          <w:szCs w:val="24"/>
          <w:u w:val="single"/>
        </w:rPr>
      </w:pPr>
      <w:r>
        <w:rPr>
          <w:b/>
          <w:sz w:val="24"/>
          <w:szCs w:val="24"/>
        </w:rPr>
        <w:t>合同履行</w:t>
      </w:r>
    </w:p>
    <w:p w14:paraId="5F73BDA6">
      <w:pPr>
        <w:adjustRightInd w:val="0"/>
        <w:snapToGrid w:val="0"/>
        <w:spacing w:line="360" w:lineRule="auto"/>
        <w:ind w:firstLine="480" w:firstLineChars="200"/>
        <w:rPr>
          <w:sz w:val="24"/>
          <w:szCs w:val="24"/>
        </w:rPr>
      </w:pPr>
      <w:r>
        <w:rPr>
          <w:sz w:val="24"/>
          <w:szCs w:val="24"/>
        </w:rPr>
        <w:t>（1）起始日期：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3DCE68EA">
      <w:pPr>
        <w:adjustRightInd w:val="0"/>
        <w:snapToGrid w:val="0"/>
        <w:spacing w:line="360" w:lineRule="auto"/>
        <w:ind w:firstLine="480" w:firstLineChars="200"/>
        <w:rPr>
          <w:sz w:val="24"/>
          <w:szCs w:val="24"/>
          <w:u w:val="single"/>
        </w:rPr>
      </w:pPr>
      <w:r>
        <w:rPr>
          <w:sz w:val="24"/>
          <w:szCs w:val="24"/>
        </w:rPr>
        <w:t>（2）履约地点</w:t>
      </w:r>
      <w:r>
        <w:rPr>
          <w:bCs/>
          <w:sz w:val="24"/>
          <w:szCs w:val="24"/>
        </w:rPr>
        <w:t>：</w:t>
      </w:r>
      <w:r>
        <w:rPr>
          <w:sz w:val="24"/>
          <w:szCs w:val="24"/>
          <w:u w:val="single"/>
        </w:rPr>
        <w:t xml:space="preserve">                             </w:t>
      </w:r>
    </w:p>
    <w:p w14:paraId="0CA85A47">
      <w:pPr>
        <w:adjustRightInd w:val="0"/>
        <w:snapToGrid w:val="0"/>
        <w:spacing w:line="360" w:lineRule="auto"/>
        <w:ind w:firstLine="480" w:firstLineChars="200"/>
        <w:rPr>
          <w:sz w:val="24"/>
          <w:szCs w:val="24"/>
        </w:rPr>
      </w:pPr>
      <w:r>
        <w:rPr>
          <w:bCs/>
          <w:sz w:val="24"/>
          <w:szCs w:val="24"/>
        </w:rPr>
        <w:t>（3）履约担保：</w:t>
      </w:r>
      <w:r>
        <w:rPr>
          <w:sz w:val="24"/>
          <w:szCs w:val="24"/>
        </w:rPr>
        <w:t>是否收取履约保证金：</w:t>
      </w:r>
      <w:r>
        <w:rPr>
          <w:sz w:val="24"/>
          <w:szCs w:val="24"/>
        </w:rPr>
        <w:sym w:font="Wingdings" w:char="F0A8"/>
      </w:r>
      <w:r>
        <w:rPr>
          <w:sz w:val="24"/>
          <w:szCs w:val="24"/>
        </w:rPr>
        <w:t xml:space="preserve">是    </w:t>
      </w:r>
      <w:r>
        <w:rPr>
          <w:sz w:val="24"/>
          <w:szCs w:val="24"/>
        </w:rPr>
        <w:sym w:font="Wingdings" w:char="F0A8"/>
      </w:r>
      <w:r>
        <w:rPr>
          <w:sz w:val="24"/>
          <w:szCs w:val="24"/>
        </w:rPr>
        <w:t>否</w:t>
      </w:r>
    </w:p>
    <w:p w14:paraId="4907DD4C">
      <w:pPr>
        <w:pStyle w:val="80"/>
        <w:snapToGrid w:val="0"/>
        <w:spacing w:line="360" w:lineRule="auto"/>
        <w:ind w:firstLine="480"/>
        <w:rPr>
          <w:rFonts w:ascii="Times New Roman" w:hAnsi="Times New Roman" w:eastAsia="宋体" w:cs="Times New Roman"/>
          <w:sz w:val="24"/>
          <w:szCs w:val="24"/>
        </w:rPr>
      </w:pPr>
      <w:r>
        <w:rPr>
          <w:rFonts w:ascii="Times New Roman" w:hAnsi="Times New Roman" w:cs="Times New Roman"/>
          <w:bCs/>
          <w:sz w:val="24"/>
          <w:szCs w:val="24"/>
        </w:rPr>
        <w:t xml:space="preserve">  </w:t>
      </w:r>
      <w:r>
        <w:rPr>
          <w:rFonts w:ascii="Times New Roman" w:hAnsi="Times New Roman" w:eastAsia="宋体" w:cs="Times New Roman"/>
          <w:sz w:val="24"/>
          <w:szCs w:val="24"/>
        </w:rPr>
        <w:t xml:space="preserve">  收取履约保证金形式：</w:t>
      </w:r>
      <w:r>
        <w:rPr>
          <w:rFonts w:ascii="Times New Roman" w:hAnsi="Times New Roman" w:eastAsia="宋体" w:cs="Times New Roman"/>
          <w:bCs/>
          <w:sz w:val="24"/>
          <w:szCs w:val="24"/>
          <w:u w:val="single"/>
        </w:rPr>
        <w:t xml:space="preserve">                            </w:t>
      </w:r>
    </w:p>
    <w:p w14:paraId="6D8B55CE">
      <w:pPr>
        <w:pStyle w:val="8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 xml:space="preserve">    收取履约保证金金额：</w:t>
      </w:r>
      <w:r>
        <w:rPr>
          <w:rFonts w:ascii="Times New Roman" w:hAnsi="Times New Roman" w:eastAsia="宋体" w:cs="Times New Roman"/>
          <w:bCs/>
          <w:sz w:val="24"/>
          <w:szCs w:val="24"/>
          <w:u w:val="single"/>
        </w:rPr>
        <w:t xml:space="preserve">                            </w:t>
      </w:r>
    </w:p>
    <w:p w14:paraId="026D754D">
      <w:pPr>
        <w:adjustRightInd w:val="0"/>
        <w:snapToGrid w:val="0"/>
        <w:spacing w:line="360" w:lineRule="auto"/>
        <w:ind w:firstLine="480" w:firstLineChars="200"/>
        <w:rPr>
          <w:sz w:val="24"/>
          <w:szCs w:val="24"/>
        </w:rPr>
      </w:pPr>
      <w:r>
        <w:rPr>
          <w:bCs/>
          <w:sz w:val="24"/>
          <w:szCs w:val="24"/>
        </w:rPr>
        <w:t xml:space="preserve">    履约担保期限：</w:t>
      </w:r>
      <w:r>
        <w:rPr>
          <w:bCs/>
          <w:sz w:val="24"/>
          <w:szCs w:val="24"/>
          <w:u w:val="single"/>
        </w:rPr>
        <w:t xml:space="preserve">                                  </w:t>
      </w:r>
    </w:p>
    <w:p w14:paraId="3B885FE4">
      <w:pPr>
        <w:adjustRightInd w:val="0"/>
        <w:snapToGrid w:val="0"/>
        <w:spacing w:line="360" w:lineRule="auto"/>
        <w:ind w:firstLine="480" w:firstLineChars="200"/>
        <w:rPr>
          <w:bCs/>
          <w:sz w:val="24"/>
          <w:szCs w:val="24"/>
        </w:rPr>
      </w:pPr>
      <w:r>
        <w:rPr>
          <w:bCs/>
          <w:sz w:val="24"/>
          <w:szCs w:val="24"/>
        </w:rPr>
        <w:t>（4）分期履行要求：</w:t>
      </w:r>
      <w:r>
        <w:rPr>
          <w:bCs/>
          <w:sz w:val="24"/>
          <w:szCs w:val="24"/>
          <w:u w:val="single"/>
        </w:rPr>
        <w:t xml:space="preserve">                                                        </w:t>
      </w:r>
    </w:p>
    <w:p w14:paraId="04BFF820">
      <w:pPr>
        <w:adjustRightInd w:val="0"/>
        <w:snapToGrid w:val="0"/>
        <w:spacing w:line="360" w:lineRule="auto"/>
        <w:ind w:firstLine="480" w:firstLineChars="200"/>
        <w:rPr>
          <w:sz w:val="24"/>
          <w:szCs w:val="24"/>
          <w:u w:val="single"/>
        </w:rPr>
      </w:pPr>
      <w:r>
        <w:rPr>
          <w:bCs/>
          <w:sz w:val="24"/>
          <w:szCs w:val="24"/>
        </w:rPr>
        <w:t>（5）风险处置措施和替代方案：</w:t>
      </w:r>
      <w:r>
        <w:rPr>
          <w:color w:val="0000FF"/>
          <w:sz w:val="24"/>
          <w:szCs w:val="24"/>
          <w:u w:val="single"/>
        </w:rPr>
        <w:t xml:space="preserve"> </w:t>
      </w:r>
      <w:r>
        <w:rPr>
          <w:color w:val="000000" w:themeColor="text1"/>
          <w:sz w:val="24"/>
          <w:szCs w:val="24"/>
          <w:u w:val="single"/>
          <w14:textFill>
            <w14:solidFill>
              <w14:schemeClr w14:val="tx1"/>
            </w14:solidFill>
          </w14:textFill>
        </w:rPr>
        <w:t xml:space="preserve">              </w:t>
      </w:r>
      <w:r>
        <w:rPr>
          <w:sz w:val="24"/>
          <w:szCs w:val="24"/>
          <w:u w:val="single"/>
        </w:rPr>
        <w:t xml:space="preserve">                                                </w:t>
      </w:r>
    </w:p>
    <w:p w14:paraId="5D16AFF2">
      <w:pPr>
        <w:numPr>
          <w:ilvl w:val="0"/>
          <w:numId w:val="1"/>
        </w:numPr>
        <w:adjustRightInd w:val="0"/>
        <w:snapToGrid w:val="0"/>
        <w:spacing w:line="360" w:lineRule="auto"/>
        <w:ind w:firstLine="482" w:firstLineChars="200"/>
        <w:rPr>
          <w:b/>
          <w:sz w:val="24"/>
          <w:szCs w:val="24"/>
        </w:rPr>
      </w:pPr>
      <w:r>
        <w:rPr>
          <w:b/>
          <w:sz w:val="24"/>
          <w:szCs w:val="24"/>
        </w:rPr>
        <w:t>合同验收</w:t>
      </w:r>
    </w:p>
    <w:p w14:paraId="1935B4B0">
      <w:pPr>
        <w:numPr>
          <w:ilvl w:val="0"/>
          <w:numId w:val="3"/>
        </w:numPr>
        <w:adjustRightInd w:val="0"/>
        <w:snapToGrid w:val="0"/>
        <w:spacing w:line="360" w:lineRule="auto"/>
        <w:ind w:firstLine="480" w:firstLineChars="200"/>
        <w:rPr>
          <w:bCs/>
          <w:sz w:val="24"/>
          <w:szCs w:val="24"/>
        </w:rPr>
      </w:pPr>
      <w:r>
        <w:rPr>
          <w:bCs/>
          <w:sz w:val="24"/>
          <w:szCs w:val="24"/>
        </w:rPr>
        <w:t>验收组织方式：</w:t>
      </w:r>
      <w:r>
        <w:rPr>
          <w:sz w:val="24"/>
          <w:szCs w:val="24"/>
        </w:rPr>
        <w:sym w:font="Wingdings" w:char="F0A8"/>
      </w:r>
      <w:r>
        <w:rPr>
          <w:bCs/>
          <w:sz w:val="24"/>
          <w:szCs w:val="24"/>
        </w:rPr>
        <w:t xml:space="preserve">自行组织 </w:t>
      </w:r>
      <w:r>
        <w:rPr>
          <w:sz w:val="24"/>
          <w:szCs w:val="24"/>
        </w:rPr>
        <w:sym w:font="Wingdings" w:char="F0A8"/>
      </w:r>
      <w:r>
        <w:rPr>
          <w:bCs/>
          <w:sz w:val="24"/>
          <w:szCs w:val="24"/>
        </w:rPr>
        <w:t>委托第三方组织</w:t>
      </w:r>
    </w:p>
    <w:p w14:paraId="20C97239">
      <w:pPr>
        <w:adjustRightInd w:val="0"/>
        <w:snapToGrid w:val="0"/>
        <w:spacing w:line="360" w:lineRule="auto"/>
        <w:rPr>
          <w:bCs/>
          <w:sz w:val="24"/>
          <w:szCs w:val="24"/>
        </w:rPr>
      </w:pPr>
      <w:r>
        <w:rPr>
          <w:bCs/>
          <w:sz w:val="24"/>
          <w:szCs w:val="24"/>
        </w:rPr>
        <w:t xml:space="preserve">         验收主体：</w:t>
      </w:r>
      <w:r>
        <w:rPr>
          <w:bCs/>
          <w:sz w:val="24"/>
          <w:szCs w:val="24"/>
          <w:u w:val="single"/>
        </w:rPr>
        <w:t xml:space="preserve">                  </w:t>
      </w:r>
    </w:p>
    <w:p w14:paraId="5C2EE602">
      <w:pPr>
        <w:adjustRightInd w:val="0"/>
        <w:snapToGrid w:val="0"/>
        <w:spacing w:line="360" w:lineRule="auto"/>
        <w:rPr>
          <w:bCs/>
          <w:sz w:val="24"/>
          <w:szCs w:val="24"/>
        </w:rPr>
      </w:pPr>
      <w:r>
        <w:rPr>
          <w:bCs/>
          <w:sz w:val="24"/>
          <w:szCs w:val="24"/>
        </w:rPr>
        <w:t xml:space="preserve">        是否邀请本项目的其他供应商参加验收：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48177D6B">
      <w:pPr>
        <w:adjustRightInd w:val="0"/>
        <w:snapToGrid w:val="0"/>
        <w:spacing w:line="360" w:lineRule="auto"/>
        <w:ind w:firstLine="960" w:firstLineChars="400"/>
        <w:rPr>
          <w:bCs/>
          <w:sz w:val="24"/>
          <w:szCs w:val="24"/>
        </w:rPr>
      </w:pPr>
      <w:r>
        <w:rPr>
          <w:bCs/>
          <w:sz w:val="24"/>
          <w:szCs w:val="24"/>
        </w:rPr>
        <w:t>是否邀请专家参加验收：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319C76F3">
      <w:pPr>
        <w:adjustRightInd w:val="0"/>
        <w:snapToGrid w:val="0"/>
        <w:spacing w:line="360" w:lineRule="auto"/>
        <w:ind w:firstLine="960" w:firstLineChars="400"/>
        <w:rPr>
          <w:bCs/>
          <w:sz w:val="24"/>
          <w:szCs w:val="24"/>
        </w:rPr>
      </w:pPr>
      <w:r>
        <w:rPr>
          <w:bCs/>
          <w:sz w:val="24"/>
          <w:szCs w:val="24"/>
        </w:rPr>
        <w:t>是否邀请服务对象参加验收：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2405E688">
      <w:pPr>
        <w:adjustRightInd w:val="0"/>
        <w:snapToGrid w:val="0"/>
        <w:spacing w:line="360" w:lineRule="auto"/>
        <w:ind w:firstLine="960" w:firstLineChars="400"/>
        <w:rPr>
          <w:bCs/>
          <w:sz w:val="24"/>
          <w:szCs w:val="24"/>
        </w:rPr>
      </w:pPr>
      <w:r>
        <w:rPr>
          <w:bCs/>
          <w:sz w:val="24"/>
          <w:szCs w:val="24"/>
        </w:rPr>
        <w:t>是否邀请第三方检测机构参加验收：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728B0A15">
      <w:pPr>
        <w:adjustRightInd w:val="0"/>
        <w:snapToGrid w:val="0"/>
        <w:spacing w:line="360" w:lineRule="auto"/>
        <w:ind w:firstLine="960" w:firstLineChars="400"/>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14:paraId="698ABD84">
      <w:pPr>
        <w:adjustRightInd w:val="0"/>
        <w:snapToGrid w:val="0"/>
        <w:spacing w:line="360" w:lineRule="auto"/>
        <w:ind w:firstLine="960" w:firstLineChars="400"/>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14:paraId="5877B22F">
      <w:pPr>
        <w:adjustRightInd w:val="0"/>
        <w:snapToGrid w:val="0"/>
        <w:spacing w:line="360" w:lineRule="auto"/>
        <w:ind w:firstLine="960" w:firstLineChars="400"/>
        <w:rPr>
          <w:bCs/>
          <w:sz w:val="24"/>
          <w:szCs w:val="24"/>
        </w:rPr>
      </w:pPr>
      <w:r>
        <w:rPr>
          <w:bCs/>
          <w:sz w:val="24"/>
          <w:szCs w:val="24"/>
        </w:rPr>
        <w:t xml:space="preserve">                    </w:t>
      </w:r>
      <w:r>
        <w:rPr>
          <w:sz w:val="24"/>
          <w:szCs w:val="24"/>
        </w:rPr>
        <w:sym w:font="Wingdings" w:char="F0A8"/>
      </w:r>
      <w:r>
        <w:rPr>
          <w:bCs/>
          <w:sz w:val="24"/>
          <w:szCs w:val="24"/>
        </w:rPr>
        <w:t>否</w:t>
      </w:r>
    </w:p>
    <w:p w14:paraId="12204842">
      <w:pPr>
        <w:adjustRightInd w:val="0"/>
        <w:snapToGrid w:val="0"/>
        <w:spacing w:line="360" w:lineRule="auto"/>
        <w:ind w:firstLine="960" w:firstLineChars="400"/>
        <w:rPr>
          <w:bCs/>
          <w:sz w:val="24"/>
          <w:szCs w:val="24"/>
          <w:u w:val="single"/>
        </w:rPr>
      </w:pPr>
      <w:r>
        <w:rPr>
          <w:bCs/>
          <w:sz w:val="24"/>
          <w:szCs w:val="24"/>
        </w:rPr>
        <w:t>验收组织的其他事项：</w:t>
      </w:r>
      <w:r>
        <w:rPr>
          <w:bCs/>
          <w:sz w:val="24"/>
          <w:szCs w:val="24"/>
          <w:u w:val="single"/>
        </w:rPr>
        <w:t xml:space="preserve">                </w:t>
      </w:r>
    </w:p>
    <w:p w14:paraId="1E3DDC7E">
      <w:pPr>
        <w:adjustRightInd w:val="0"/>
        <w:snapToGrid w:val="0"/>
        <w:spacing w:line="360" w:lineRule="auto"/>
        <w:ind w:firstLine="480" w:firstLineChars="200"/>
        <w:rPr>
          <w:bCs/>
          <w:sz w:val="24"/>
          <w:szCs w:val="24"/>
          <w:u w:val="single"/>
        </w:rPr>
      </w:pPr>
      <w:r>
        <w:rPr>
          <w:bCs/>
          <w:sz w:val="24"/>
          <w:szCs w:val="24"/>
        </w:rPr>
        <w:t>（2）履约验收时间：</w:t>
      </w:r>
      <w:r>
        <w:rPr>
          <w:bCs/>
          <w:sz w:val="24"/>
          <w:szCs w:val="24"/>
          <w:u w:val="single"/>
        </w:rPr>
        <w:t xml:space="preserve">（计划于何时验收/供应商提出验收申请之日起   日内组织验收） </w:t>
      </w:r>
    </w:p>
    <w:p w14:paraId="76F19D48">
      <w:pPr>
        <w:adjustRightInd w:val="0"/>
        <w:snapToGrid w:val="0"/>
        <w:spacing w:line="360" w:lineRule="auto"/>
        <w:ind w:firstLine="480" w:firstLineChars="200"/>
        <w:rPr>
          <w:bCs/>
          <w:sz w:val="24"/>
          <w:szCs w:val="24"/>
        </w:rPr>
      </w:pPr>
      <w:r>
        <w:rPr>
          <w:bCs/>
          <w:sz w:val="24"/>
          <w:szCs w:val="24"/>
        </w:rPr>
        <w:t>（3）履约验收方式：</w:t>
      </w:r>
      <w:r>
        <w:rPr>
          <w:sz w:val="24"/>
          <w:szCs w:val="24"/>
        </w:rPr>
        <w:sym w:font="Wingdings" w:char="F0A8"/>
      </w:r>
      <w:r>
        <w:rPr>
          <w:bCs/>
          <w:sz w:val="24"/>
          <w:szCs w:val="24"/>
        </w:rPr>
        <w:t xml:space="preserve">一次性验收         </w:t>
      </w:r>
    </w:p>
    <w:p w14:paraId="420F14E4">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分期/分项验收：</w:t>
      </w:r>
      <w:r>
        <w:rPr>
          <w:bCs/>
          <w:sz w:val="24"/>
          <w:szCs w:val="24"/>
          <w:u w:val="single"/>
        </w:rPr>
        <w:t xml:space="preserve"> （应明确分期</w:t>
      </w:r>
      <w:r>
        <w:rPr>
          <w:bCs/>
          <w:sz w:val="24"/>
          <w:szCs w:val="24"/>
          <w:u w:val="single"/>
          <w:lang w:val="en"/>
        </w:rPr>
        <w:t>/分项验收的工作安排</w:t>
      </w:r>
      <w:r>
        <w:rPr>
          <w:bCs/>
          <w:sz w:val="24"/>
          <w:szCs w:val="24"/>
          <w:u w:val="single"/>
        </w:rPr>
        <w:t xml:space="preserve">）  </w:t>
      </w:r>
    </w:p>
    <w:p w14:paraId="7A27F96D">
      <w:pPr>
        <w:adjustRightInd w:val="0"/>
        <w:snapToGrid w:val="0"/>
        <w:spacing w:line="360" w:lineRule="auto"/>
        <w:ind w:firstLine="480" w:firstLineChars="200"/>
        <w:rPr>
          <w:bCs/>
          <w:sz w:val="24"/>
          <w:szCs w:val="24"/>
        </w:rPr>
      </w:pPr>
      <w:r>
        <w:rPr>
          <w:bCs/>
          <w:sz w:val="24"/>
          <w:szCs w:val="24"/>
        </w:rPr>
        <w:t>（4）履约验收程序：</w:t>
      </w:r>
      <w:r>
        <w:rPr>
          <w:bCs/>
          <w:sz w:val="24"/>
          <w:szCs w:val="24"/>
          <w:u w:val="single"/>
        </w:rPr>
        <w:t xml:space="preserve">                                         </w:t>
      </w:r>
    </w:p>
    <w:p w14:paraId="2F8C8071">
      <w:pPr>
        <w:adjustRightInd w:val="0"/>
        <w:snapToGrid w:val="0"/>
        <w:spacing w:line="360" w:lineRule="auto"/>
        <w:ind w:firstLine="480" w:firstLineChars="200"/>
        <w:rPr>
          <w:bCs/>
          <w:sz w:val="24"/>
          <w:szCs w:val="24"/>
          <w:u w:val="single"/>
        </w:rPr>
      </w:pPr>
      <w:r>
        <w:rPr>
          <w:bCs/>
          <w:sz w:val="24"/>
          <w:szCs w:val="24"/>
        </w:rPr>
        <w:t>（5）履约验收的内容：</w:t>
      </w:r>
      <w:r>
        <w:rPr>
          <w:bCs/>
          <w:sz w:val="24"/>
          <w:szCs w:val="24"/>
          <w:u w:val="single"/>
        </w:rPr>
        <w:t xml:space="preserve"> （应当包括每一项技术和商务要求的履约情况，特别是落实政府采购扶持中小企业，支持绿色发展和乡村振兴等政策情况）                                      </w:t>
      </w:r>
    </w:p>
    <w:p w14:paraId="36C39BF7">
      <w:pPr>
        <w:adjustRightInd w:val="0"/>
        <w:snapToGrid w:val="0"/>
        <w:spacing w:line="360" w:lineRule="auto"/>
        <w:ind w:firstLine="480" w:firstLineChars="200"/>
        <w:rPr>
          <w:bCs/>
          <w:sz w:val="24"/>
          <w:szCs w:val="24"/>
          <w:u w:val="single"/>
        </w:rPr>
      </w:pPr>
      <w:r>
        <w:rPr>
          <w:bCs/>
          <w:sz w:val="24"/>
          <w:szCs w:val="24"/>
        </w:rPr>
        <w:t>（6）履约验收标准：</w:t>
      </w:r>
      <w:r>
        <w:rPr>
          <w:bCs/>
          <w:sz w:val="24"/>
          <w:szCs w:val="24"/>
          <w:u w:val="single"/>
        </w:rPr>
        <w:t xml:space="preserve">                                         </w:t>
      </w:r>
    </w:p>
    <w:p w14:paraId="43E77CA0">
      <w:pPr>
        <w:pStyle w:val="8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bCs/>
          <w:sz w:val="24"/>
          <w:szCs w:val="24"/>
        </w:rPr>
        <w:t>（7）是否以采购活动中供应商提供的样品作为参考：</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 xml:space="preserve">是  </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否</w:t>
      </w:r>
    </w:p>
    <w:p w14:paraId="46708067">
      <w:pPr>
        <w:adjustRightInd w:val="0"/>
        <w:snapToGrid w:val="0"/>
        <w:spacing w:line="360" w:lineRule="auto"/>
        <w:ind w:firstLine="480" w:firstLineChars="200"/>
        <w:rPr>
          <w:bCs/>
          <w:sz w:val="24"/>
          <w:szCs w:val="24"/>
          <w:u w:val="single"/>
        </w:rPr>
      </w:pPr>
      <w:r>
        <w:rPr>
          <w:bCs/>
          <w:sz w:val="24"/>
          <w:szCs w:val="24"/>
        </w:rPr>
        <w:t>（8）履约验收其他事项：</w:t>
      </w:r>
      <w:r>
        <w:rPr>
          <w:bCs/>
          <w:sz w:val="24"/>
          <w:szCs w:val="24"/>
          <w:u w:val="single"/>
        </w:rPr>
        <w:t xml:space="preserve">      （产权过户登记等）          </w:t>
      </w:r>
    </w:p>
    <w:p w14:paraId="4D6FAC84">
      <w:pPr>
        <w:numPr>
          <w:ilvl w:val="0"/>
          <w:numId w:val="1"/>
        </w:numPr>
        <w:adjustRightInd w:val="0"/>
        <w:snapToGrid w:val="0"/>
        <w:spacing w:line="360" w:lineRule="auto"/>
        <w:ind w:firstLine="482" w:firstLineChars="200"/>
        <w:rPr>
          <w:b/>
          <w:sz w:val="24"/>
          <w:szCs w:val="24"/>
        </w:rPr>
      </w:pPr>
      <w:r>
        <w:rPr>
          <w:b/>
          <w:sz w:val="24"/>
          <w:szCs w:val="24"/>
        </w:rPr>
        <w:t>组成合同的文件</w:t>
      </w:r>
    </w:p>
    <w:p w14:paraId="1F40D716">
      <w:pPr>
        <w:adjustRightInd w:val="0"/>
        <w:snapToGrid w:val="0"/>
        <w:spacing w:line="360" w:lineRule="auto"/>
        <w:ind w:firstLine="480" w:firstLineChars="200"/>
        <w:rPr>
          <w:sz w:val="24"/>
          <w:szCs w:val="24"/>
        </w:rPr>
      </w:pPr>
      <w:r>
        <w:rPr>
          <w:sz w:val="24"/>
          <w:szCs w:val="24"/>
        </w:rPr>
        <w:t>本协议书与下列文件一起构成合同文件，如下述文件之间有任何抵触、矛盾或歧义，应按以下顺序解释：</w:t>
      </w:r>
    </w:p>
    <w:p w14:paraId="050A7EAB">
      <w:pPr>
        <w:adjustRightInd w:val="0"/>
        <w:snapToGrid w:val="0"/>
        <w:spacing w:line="360" w:lineRule="auto"/>
        <w:ind w:firstLine="480" w:firstLineChars="200"/>
        <w:rPr>
          <w:sz w:val="24"/>
          <w:szCs w:val="24"/>
        </w:rPr>
      </w:pPr>
      <w:r>
        <w:rPr>
          <w:sz w:val="24"/>
          <w:szCs w:val="24"/>
        </w:rPr>
        <w:t>（1）政府采购合同协议书及其变更、补充协议</w:t>
      </w:r>
    </w:p>
    <w:p w14:paraId="3E62FA27">
      <w:pPr>
        <w:adjustRightInd w:val="0"/>
        <w:snapToGrid w:val="0"/>
        <w:spacing w:line="360" w:lineRule="auto"/>
        <w:ind w:firstLine="480" w:firstLineChars="200"/>
        <w:rPr>
          <w:sz w:val="24"/>
          <w:szCs w:val="24"/>
        </w:rPr>
      </w:pPr>
      <w:r>
        <w:rPr>
          <w:sz w:val="24"/>
          <w:szCs w:val="24"/>
        </w:rPr>
        <w:t>（2）政府采购合同专用条款</w:t>
      </w:r>
    </w:p>
    <w:p w14:paraId="61FA634C">
      <w:pPr>
        <w:adjustRightInd w:val="0"/>
        <w:snapToGrid w:val="0"/>
        <w:spacing w:line="360" w:lineRule="auto"/>
        <w:ind w:firstLine="480" w:firstLineChars="200"/>
        <w:rPr>
          <w:sz w:val="24"/>
          <w:szCs w:val="24"/>
        </w:rPr>
      </w:pPr>
      <w:r>
        <w:rPr>
          <w:sz w:val="24"/>
          <w:szCs w:val="24"/>
        </w:rPr>
        <w:t>（3）政府采购合同通用条款</w:t>
      </w:r>
    </w:p>
    <w:p w14:paraId="5A9DDE2A">
      <w:pPr>
        <w:adjustRightInd w:val="0"/>
        <w:snapToGrid w:val="0"/>
        <w:spacing w:line="360" w:lineRule="auto"/>
        <w:ind w:firstLine="480" w:firstLineChars="200"/>
        <w:rPr>
          <w:sz w:val="24"/>
          <w:szCs w:val="24"/>
        </w:rPr>
      </w:pPr>
      <w:r>
        <w:rPr>
          <w:sz w:val="24"/>
          <w:szCs w:val="24"/>
        </w:rPr>
        <w:t>（4）中标（成交）通知书</w:t>
      </w:r>
    </w:p>
    <w:p w14:paraId="7AC58F20">
      <w:pPr>
        <w:adjustRightInd w:val="0"/>
        <w:snapToGrid w:val="0"/>
        <w:spacing w:line="360" w:lineRule="auto"/>
        <w:ind w:firstLine="480" w:firstLineChars="200"/>
        <w:rPr>
          <w:sz w:val="24"/>
          <w:szCs w:val="24"/>
        </w:rPr>
      </w:pPr>
      <w:r>
        <w:rPr>
          <w:sz w:val="24"/>
          <w:szCs w:val="24"/>
        </w:rPr>
        <w:t>（5）投标（响应）文件</w:t>
      </w:r>
    </w:p>
    <w:p w14:paraId="3403A284">
      <w:pPr>
        <w:adjustRightInd w:val="0"/>
        <w:snapToGrid w:val="0"/>
        <w:spacing w:line="360" w:lineRule="auto"/>
        <w:ind w:firstLine="480" w:firstLineChars="200"/>
        <w:rPr>
          <w:sz w:val="24"/>
          <w:szCs w:val="24"/>
        </w:rPr>
      </w:pPr>
      <w:r>
        <w:rPr>
          <w:sz w:val="24"/>
          <w:szCs w:val="24"/>
        </w:rPr>
        <w:t>（6）采购文件</w:t>
      </w:r>
    </w:p>
    <w:p w14:paraId="0D05CA8C">
      <w:pPr>
        <w:adjustRightInd w:val="0"/>
        <w:snapToGrid w:val="0"/>
        <w:spacing w:line="360" w:lineRule="auto"/>
        <w:ind w:firstLine="480" w:firstLineChars="200"/>
        <w:rPr>
          <w:sz w:val="24"/>
          <w:szCs w:val="24"/>
        </w:rPr>
      </w:pPr>
      <w:r>
        <w:rPr>
          <w:sz w:val="24"/>
          <w:szCs w:val="24"/>
        </w:rPr>
        <w:t>（7）有关技术文件，图纸</w:t>
      </w:r>
    </w:p>
    <w:p w14:paraId="512CA20D">
      <w:pPr>
        <w:pStyle w:val="80"/>
        <w:snapToGrid w:val="0"/>
        <w:spacing w:line="360" w:lineRule="auto"/>
        <w:ind w:firstLine="480"/>
        <w:rPr>
          <w:rFonts w:ascii="Times New Roman" w:hAnsi="Times New Roman" w:eastAsia="宋体" w:cs="Times New Roman"/>
          <w:kern w:val="2"/>
          <w:sz w:val="24"/>
          <w:szCs w:val="24"/>
        </w:rPr>
      </w:pPr>
      <w:r>
        <w:rPr>
          <w:rFonts w:ascii="Times New Roman" w:hAnsi="Times New Roman" w:eastAsia="宋体" w:cs="Times New Roman"/>
          <w:sz w:val="24"/>
          <w:szCs w:val="24"/>
        </w:rPr>
        <w:t>（8）</w:t>
      </w:r>
      <w:r>
        <w:rPr>
          <w:rFonts w:ascii="Times New Roman" w:hAnsi="Times New Roman" w:eastAsia="宋体" w:cs="Times New Roman"/>
          <w:color w:val="000000" w:themeColor="text1"/>
          <w:kern w:val="2"/>
          <w:sz w:val="24"/>
          <w:szCs w:val="24"/>
          <w14:textFill>
            <w14:solidFill>
              <w14:schemeClr w14:val="tx1"/>
            </w14:solidFill>
          </w14:textFill>
        </w:rPr>
        <w:t>国家法律、行政法规和规章制度规定或合同约定的作为合同组成部分的其他文件</w:t>
      </w:r>
    </w:p>
    <w:p w14:paraId="6C22F3D5">
      <w:pPr>
        <w:numPr>
          <w:ilvl w:val="0"/>
          <w:numId w:val="1"/>
        </w:numPr>
        <w:adjustRightInd w:val="0"/>
        <w:snapToGrid w:val="0"/>
        <w:spacing w:line="360" w:lineRule="auto"/>
        <w:ind w:firstLine="482" w:firstLineChars="200"/>
        <w:rPr>
          <w:b/>
          <w:sz w:val="24"/>
          <w:szCs w:val="24"/>
        </w:rPr>
      </w:pPr>
      <w:r>
        <w:rPr>
          <w:b/>
          <w:sz w:val="24"/>
          <w:szCs w:val="24"/>
        </w:rPr>
        <w:t>合同生效</w:t>
      </w:r>
    </w:p>
    <w:p w14:paraId="1B4032E6">
      <w:pPr>
        <w:adjustRightInd w:val="0"/>
        <w:snapToGrid w:val="0"/>
        <w:spacing w:line="360" w:lineRule="auto"/>
        <w:ind w:firstLine="480" w:firstLineChars="200"/>
        <w:rPr>
          <w:sz w:val="24"/>
          <w:szCs w:val="24"/>
        </w:rPr>
      </w:pPr>
      <w:r>
        <w:rPr>
          <w:sz w:val="24"/>
          <w:szCs w:val="24"/>
        </w:rPr>
        <w:t>本合同自</w:t>
      </w:r>
      <w:r>
        <w:rPr>
          <w:sz w:val="24"/>
          <w:szCs w:val="24"/>
          <w:u w:val="single"/>
        </w:rPr>
        <w:t xml:space="preserve">                             </w:t>
      </w:r>
      <w:r>
        <w:rPr>
          <w:sz w:val="24"/>
          <w:szCs w:val="24"/>
        </w:rPr>
        <w:t>生效。</w:t>
      </w:r>
    </w:p>
    <w:p w14:paraId="75A5F59F">
      <w:pPr>
        <w:numPr>
          <w:ilvl w:val="0"/>
          <w:numId w:val="1"/>
        </w:numPr>
        <w:adjustRightInd w:val="0"/>
        <w:snapToGrid w:val="0"/>
        <w:spacing w:line="360" w:lineRule="auto"/>
        <w:ind w:firstLine="482" w:firstLineChars="200"/>
        <w:rPr>
          <w:b/>
          <w:sz w:val="24"/>
          <w:szCs w:val="24"/>
        </w:rPr>
      </w:pPr>
      <w:r>
        <w:rPr>
          <w:b/>
          <w:sz w:val="24"/>
          <w:szCs w:val="24"/>
        </w:rPr>
        <w:t>合同份数</w:t>
      </w:r>
    </w:p>
    <w:p w14:paraId="2C9A6234">
      <w:pPr>
        <w:adjustRightInd w:val="0"/>
        <w:snapToGrid w:val="0"/>
        <w:spacing w:line="360" w:lineRule="auto"/>
        <w:ind w:firstLine="480" w:firstLineChars="200"/>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14:paraId="22069475">
      <w:pPr>
        <w:adjustRightInd w:val="0"/>
        <w:snapToGrid w:val="0"/>
        <w:spacing w:line="360" w:lineRule="auto"/>
        <w:ind w:firstLine="480" w:firstLineChars="200"/>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4EAF84BF">
      <w:pPr>
        <w:adjustRightInd w:val="0"/>
        <w:snapToGrid w:val="0"/>
        <w:spacing w:line="360" w:lineRule="auto"/>
        <w:ind w:firstLine="480" w:firstLineChars="200"/>
        <w:rPr>
          <w:sz w:val="24"/>
          <w:szCs w:val="24"/>
        </w:rPr>
      </w:pPr>
      <w:r>
        <w:rPr>
          <w:sz w:val="24"/>
          <w:szCs w:val="24"/>
        </w:rPr>
        <w:t>合同订立地点：</w:t>
      </w:r>
      <w:r>
        <w:rPr>
          <w:sz w:val="24"/>
          <w:szCs w:val="24"/>
          <w:u w:val="single"/>
        </w:rPr>
        <w:t xml:space="preserve">                           </w:t>
      </w:r>
    </w:p>
    <w:p w14:paraId="0921D617">
      <w:pPr>
        <w:adjustRightInd w:val="0"/>
        <w:snapToGrid w:val="0"/>
        <w:spacing w:line="360" w:lineRule="auto"/>
        <w:ind w:firstLine="480" w:firstLineChars="200"/>
      </w:pPr>
      <w:r>
        <w:rPr>
          <w:sz w:val="24"/>
          <w:szCs w:val="24"/>
        </w:rPr>
        <w:t>附件：具体标的及其技术要求和商务要求、联合协议、分包意向协议等。</w:t>
      </w:r>
    </w:p>
    <w:tbl>
      <w:tblPr>
        <w:tblStyle w:val="18"/>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77A1E0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top w:val="single" w:color="auto" w:sz="4" w:space="0"/>
              <w:left w:val="single" w:color="auto" w:sz="4" w:space="0"/>
              <w:bottom w:val="single" w:color="auto" w:sz="2" w:space="0"/>
              <w:right w:val="single" w:color="auto" w:sz="2" w:space="0"/>
            </w:tcBorders>
            <w:vAlign w:val="center"/>
          </w:tcPr>
          <w:p w14:paraId="1015F145">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E981CE1">
            <w:pPr>
              <w:adjustRightInd w:val="0"/>
              <w:snapToGrid w:val="0"/>
              <w:spacing w:line="300" w:lineRule="exact"/>
              <w:jc w:val="center"/>
              <w:rPr>
                <w:szCs w:val="24"/>
              </w:rPr>
            </w:pPr>
            <w:r>
              <w:rPr>
                <w:szCs w:val="21"/>
              </w:rPr>
              <w:t>乙方（供应商）</w:t>
            </w:r>
          </w:p>
        </w:tc>
      </w:tr>
      <w:tr w14:paraId="2B50C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631485F">
            <w:pPr>
              <w:adjustRightInd w:val="0"/>
              <w:snapToGrid w:val="0"/>
              <w:spacing w:line="300" w:lineRule="exact"/>
              <w:jc w:val="center"/>
              <w:rPr>
                <w:szCs w:val="21"/>
              </w:rPr>
            </w:pPr>
            <w:r>
              <w:rPr>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4ED22A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1BAF23">
            <w:pPr>
              <w:adjustRightInd w:val="0"/>
              <w:snapToGrid w:val="0"/>
              <w:spacing w:line="300" w:lineRule="exact"/>
              <w:jc w:val="center"/>
              <w:rPr>
                <w:szCs w:val="21"/>
              </w:rPr>
            </w:pPr>
            <w:r>
              <w:rPr>
                <w:szCs w:val="21"/>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AEBFDE2">
            <w:pPr>
              <w:adjustRightInd w:val="0"/>
              <w:snapToGrid w:val="0"/>
              <w:spacing w:line="300" w:lineRule="exact"/>
              <w:jc w:val="center"/>
              <w:rPr>
                <w:spacing w:val="20"/>
                <w:szCs w:val="21"/>
              </w:rPr>
            </w:pPr>
          </w:p>
        </w:tc>
      </w:tr>
      <w:tr w14:paraId="69A9A3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54077719">
            <w:pPr>
              <w:adjustRightInd w:val="0"/>
              <w:snapToGrid w:val="0"/>
              <w:spacing w:line="300" w:lineRule="exact"/>
              <w:jc w:val="center"/>
              <w:rPr>
                <w:szCs w:val="21"/>
              </w:rPr>
            </w:pPr>
            <w:r>
              <w:rPr>
                <w:szCs w:val="21"/>
              </w:rPr>
              <w:t>法定代表人</w:t>
            </w:r>
          </w:p>
          <w:p w14:paraId="36277F4A">
            <w:pPr>
              <w:adjustRightInd w:val="0"/>
              <w:snapToGrid w:val="0"/>
              <w:spacing w:line="300" w:lineRule="exact"/>
              <w:ind w:firstLine="100" w:firstLineChars="48"/>
              <w:jc w:val="center"/>
              <w:rPr>
                <w:szCs w:val="21"/>
              </w:rPr>
            </w:pPr>
            <w:r>
              <w:rPr>
                <w:szCs w:val="21"/>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6DA9D1E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8EC012">
            <w:pPr>
              <w:adjustRightInd w:val="0"/>
              <w:snapToGrid w:val="0"/>
              <w:spacing w:line="300" w:lineRule="exact"/>
              <w:jc w:val="center"/>
              <w:rPr>
                <w:szCs w:val="21"/>
              </w:rPr>
            </w:pPr>
            <w:r>
              <w:rPr>
                <w:szCs w:val="21"/>
              </w:rPr>
              <w:t>法定代表人</w:t>
            </w:r>
          </w:p>
          <w:p w14:paraId="74425AFB">
            <w:pPr>
              <w:adjustRightInd w:val="0"/>
              <w:snapToGrid w:val="0"/>
              <w:spacing w:line="300" w:lineRule="exact"/>
              <w:jc w:val="center"/>
              <w:rPr>
                <w:szCs w:val="21"/>
              </w:rPr>
            </w:pPr>
            <w:r>
              <w:rPr>
                <w:szCs w:val="21"/>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331FA41E">
            <w:pPr>
              <w:adjustRightInd w:val="0"/>
              <w:snapToGrid w:val="0"/>
              <w:spacing w:line="300" w:lineRule="exact"/>
              <w:jc w:val="center"/>
              <w:rPr>
                <w:szCs w:val="21"/>
              </w:rPr>
            </w:pPr>
          </w:p>
        </w:tc>
      </w:tr>
      <w:tr w14:paraId="65F67F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1755E7E1">
            <w:pPr>
              <w:widowControl/>
              <w:jc w:val="left"/>
              <w:rPr>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28C5DEFF">
            <w:pPr>
              <w:widowControl/>
              <w:jc w:val="left"/>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46C60D">
            <w:pPr>
              <w:adjustRightInd w:val="0"/>
              <w:snapToGrid w:val="0"/>
              <w:spacing w:line="300" w:lineRule="exact"/>
              <w:jc w:val="center"/>
              <w:rPr>
                <w:szCs w:val="21"/>
              </w:rPr>
            </w:pPr>
            <w:r>
              <w:rPr>
                <w:szCs w:val="21"/>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1B7C98E7">
            <w:pPr>
              <w:adjustRightInd w:val="0"/>
              <w:snapToGrid w:val="0"/>
              <w:spacing w:line="300" w:lineRule="exact"/>
              <w:jc w:val="center"/>
              <w:rPr>
                <w:spacing w:val="20"/>
                <w:szCs w:val="21"/>
              </w:rPr>
            </w:pPr>
          </w:p>
        </w:tc>
      </w:tr>
      <w:tr w14:paraId="2DDB3D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DA8A17A">
            <w:pPr>
              <w:adjustRightInd w:val="0"/>
              <w:snapToGrid w:val="0"/>
              <w:spacing w:line="300" w:lineRule="exact"/>
              <w:jc w:val="center"/>
              <w:rPr>
                <w:szCs w:val="21"/>
              </w:rPr>
            </w:pPr>
            <w:r>
              <w:rPr>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44C33A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A8D5E3A">
            <w:pPr>
              <w:adjustRightInd w:val="0"/>
              <w:snapToGrid w:val="0"/>
              <w:spacing w:line="300" w:lineRule="exact"/>
              <w:jc w:val="center"/>
              <w:rPr>
                <w:szCs w:val="21"/>
              </w:rPr>
            </w:pPr>
            <w:r>
              <w:rPr>
                <w:szCs w:val="21"/>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62A1B04A">
            <w:pPr>
              <w:adjustRightInd w:val="0"/>
              <w:snapToGrid w:val="0"/>
              <w:spacing w:line="300" w:lineRule="exact"/>
              <w:jc w:val="center"/>
              <w:rPr>
                <w:spacing w:val="20"/>
                <w:szCs w:val="21"/>
              </w:rPr>
            </w:pPr>
          </w:p>
        </w:tc>
      </w:tr>
      <w:tr w14:paraId="5CCA96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90B9F6D">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9D5215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0BEA77E">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56464C3F">
            <w:pPr>
              <w:adjustRightInd w:val="0"/>
              <w:snapToGrid w:val="0"/>
              <w:spacing w:line="300" w:lineRule="exact"/>
              <w:jc w:val="center"/>
              <w:rPr>
                <w:spacing w:val="20"/>
                <w:szCs w:val="21"/>
              </w:rPr>
            </w:pPr>
          </w:p>
        </w:tc>
      </w:tr>
      <w:tr w14:paraId="1176F3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A3B23AD">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AE7209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55275F">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5DEA293A">
            <w:pPr>
              <w:adjustRightInd w:val="0"/>
              <w:snapToGrid w:val="0"/>
              <w:spacing w:line="300" w:lineRule="exact"/>
              <w:jc w:val="center"/>
              <w:rPr>
                <w:spacing w:val="20"/>
                <w:szCs w:val="21"/>
              </w:rPr>
            </w:pPr>
          </w:p>
        </w:tc>
      </w:tr>
      <w:tr w14:paraId="5742C6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B5FC5B1">
            <w:pPr>
              <w:adjustRightInd w:val="0"/>
              <w:snapToGrid w:val="0"/>
              <w:spacing w:line="300" w:lineRule="exact"/>
              <w:jc w:val="center"/>
              <w:rPr>
                <w:szCs w:val="21"/>
              </w:rPr>
            </w:pPr>
            <w:r>
              <w:rPr>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061CD8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16DF37">
            <w:pPr>
              <w:adjustRightInd w:val="0"/>
              <w:snapToGrid w:val="0"/>
              <w:spacing w:line="300" w:lineRule="exact"/>
              <w:jc w:val="center"/>
              <w:rPr>
                <w:szCs w:val="21"/>
              </w:rPr>
            </w:pPr>
            <w:r>
              <w:rPr>
                <w:szCs w:val="21"/>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4FD1E277">
            <w:pPr>
              <w:adjustRightInd w:val="0"/>
              <w:snapToGrid w:val="0"/>
              <w:spacing w:line="300" w:lineRule="exact"/>
              <w:jc w:val="center"/>
              <w:rPr>
                <w:spacing w:val="20"/>
                <w:szCs w:val="21"/>
              </w:rPr>
            </w:pPr>
          </w:p>
        </w:tc>
      </w:tr>
      <w:tr w14:paraId="7FF21F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33737CFF">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6DEE18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4983A62">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49F4C986">
            <w:pPr>
              <w:adjustRightInd w:val="0"/>
              <w:snapToGrid w:val="0"/>
              <w:spacing w:line="300" w:lineRule="exact"/>
              <w:jc w:val="center"/>
              <w:rPr>
                <w:spacing w:val="20"/>
                <w:szCs w:val="21"/>
              </w:rPr>
            </w:pPr>
          </w:p>
        </w:tc>
      </w:tr>
      <w:tr w14:paraId="30B355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8E74437">
            <w:pPr>
              <w:adjustRightInd w:val="0"/>
              <w:snapToGrid w:val="0"/>
              <w:spacing w:line="300" w:lineRule="exact"/>
              <w:jc w:val="center"/>
              <w:rPr>
                <w:szCs w:val="21"/>
              </w:rPr>
            </w:pPr>
            <w:r>
              <w:rPr>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E984FC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994E802">
            <w:pPr>
              <w:adjustRightInd w:val="0"/>
              <w:snapToGrid w:val="0"/>
              <w:spacing w:line="300" w:lineRule="exact"/>
              <w:jc w:val="center"/>
              <w:rPr>
                <w:szCs w:val="21"/>
              </w:rPr>
            </w:pPr>
            <w:r>
              <w:rPr>
                <w:szCs w:val="21"/>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7FF8CFAE">
            <w:pPr>
              <w:adjustRightInd w:val="0"/>
              <w:snapToGrid w:val="0"/>
              <w:spacing w:line="300" w:lineRule="exact"/>
              <w:jc w:val="center"/>
              <w:rPr>
                <w:spacing w:val="20"/>
                <w:szCs w:val="21"/>
              </w:rPr>
            </w:pPr>
          </w:p>
        </w:tc>
      </w:tr>
      <w:tr w14:paraId="5E5119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79AA2D2">
            <w:pPr>
              <w:adjustRightInd w:val="0"/>
              <w:snapToGrid w:val="0"/>
              <w:spacing w:line="300" w:lineRule="exact"/>
              <w:jc w:val="center"/>
              <w:rPr>
                <w:szCs w:val="21"/>
              </w:rPr>
            </w:pPr>
            <w:r>
              <w:rPr>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1AEBEE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DBF5B3D">
            <w:pPr>
              <w:adjustRightInd w:val="0"/>
              <w:snapToGrid w:val="0"/>
              <w:spacing w:line="300" w:lineRule="exact"/>
              <w:jc w:val="center"/>
              <w:rPr>
                <w:szCs w:val="21"/>
              </w:rPr>
            </w:pPr>
            <w:r>
              <w:rPr>
                <w:szCs w:val="21"/>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15314B33">
            <w:pPr>
              <w:adjustRightInd w:val="0"/>
              <w:snapToGrid w:val="0"/>
              <w:spacing w:line="300" w:lineRule="exact"/>
              <w:jc w:val="center"/>
              <w:rPr>
                <w:spacing w:val="20"/>
                <w:szCs w:val="21"/>
              </w:rPr>
            </w:pPr>
          </w:p>
        </w:tc>
      </w:tr>
      <w:tr w14:paraId="307776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A4D248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2D58B5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8D487E6">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305494C9">
            <w:pPr>
              <w:adjustRightInd w:val="0"/>
              <w:snapToGrid w:val="0"/>
              <w:spacing w:line="300" w:lineRule="exact"/>
              <w:jc w:val="center"/>
              <w:rPr>
                <w:spacing w:val="20"/>
                <w:szCs w:val="21"/>
              </w:rPr>
            </w:pPr>
          </w:p>
        </w:tc>
      </w:tr>
      <w:tr w14:paraId="6FE96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1C5EC2B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DEC5AE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B96ABE1">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6AA4E5E">
            <w:pPr>
              <w:adjustRightInd w:val="0"/>
              <w:snapToGrid w:val="0"/>
              <w:spacing w:line="300" w:lineRule="exact"/>
              <w:jc w:val="center"/>
              <w:rPr>
                <w:spacing w:val="20"/>
                <w:szCs w:val="21"/>
              </w:rPr>
            </w:pPr>
          </w:p>
        </w:tc>
      </w:tr>
      <w:tr w14:paraId="56750A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FA857E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337E8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8AF7AD">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592CEE0E">
            <w:pPr>
              <w:adjustRightInd w:val="0"/>
              <w:snapToGrid w:val="0"/>
              <w:spacing w:line="300" w:lineRule="exact"/>
              <w:jc w:val="center"/>
              <w:rPr>
                <w:spacing w:val="20"/>
                <w:szCs w:val="21"/>
              </w:rPr>
            </w:pPr>
          </w:p>
        </w:tc>
      </w:tr>
      <w:tr w14:paraId="0BE30E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left w:val="single" w:color="auto" w:sz="4" w:space="0"/>
              <w:bottom w:val="single" w:color="auto" w:sz="4" w:space="0"/>
              <w:right w:val="single" w:color="auto" w:sz="4" w:space="0"/>
            </w:tcBorders>
            <w:vAlign w:val="center"/>
          </w:tcPr>
          <w:p w14:paraId="306BEB43">
            <w:pPr>
              <w:pStyle w:val="7"/>
              <w:adjustRightInd w:val="0"/>
              <w:snapToGrid w:val="0"/>
              <w:spacing w:before="156" w:beforeLines="50" w:after="0" w:line="360" w:lineRule="auto"/>
              <w:ind w:left="0" w:leftChars="0"/>
              <w:jc w:val="left"/>
              <w:rPr>
                <w:spacing w:val="20"/>
                <w:szCs w:val="21"/>
              </w:rPr>
            </w:pPr>
            <w:r>
              <w:rPr>
                <w:szCs w:val="21"/>
              </w:rPr>
              <w:t>注：涉及联合体或其他合同主体的信息应按上表格式加列。</w:t>
            </w:r>
          </w:p>
        </w:tc>
      </w:tr>
    </w:tbl>
    <w:p w14:paraId="5D6C7A8A">
      <w:pPr>
        <w:pStyle w:val="2"/>
        <w:adjustRightInd w:val="0"/>
        <w:snapToGrid w:val="0"/>
        <w:spacing w:before="156" w:beforeLines="50"/>
        <w:jc w:val="center"/>
        <w:rPr>
          <w:rFonts w:ascii="Times New Roman" w:hAnsi="Times New Roman" w:eastAsia="黑体" w:cs="Times New Roman"/>
          <w:sz w:val="28"/>
          <w:szCs w:val="28"/>
        </w:rPr>
      </w:pPr>
      <w:r>
        <w:rPr>
          <w:rFonts w:ascii="Times New Roman" w:hAnsi="Times New Roman" w:cs="Times New Roman"/>
          <w:b w:val="0"/>
          <w:bCs w:val="0"/>
          <w:szCs w:val="21"/>
          <w:u w:val="single"/>
        </w:rPr>
        <w:br w:type="page"/>
      </w:r>
      <w:bookmarkStart w:id="7" w:name="_Toc27624"/>
      <w:r>
        <w:rPr>
          <w:rFonts w:ascii="Times New Roman" w:hAnsi="Times New Roman" w:eastAsia="黑体" w:cs="Times New Roman"/>
          <w:b w:val="0"/>
          <w:bCs w:val="0"/>
          <w:sz w:val="28"/>
          <w:szCs w:val="28"/>
        </w:rPr>
        <w:t>第二节 政府采购合同通用条款</w:t>
      </w:r>
      <w:bookmarkEnd w:id="7"/>
    </w:p>
    <w:p w14:paraId="27C9DF46">
      <w:pPr>
        <w:tabs>
          <w:tab w:val="left" w:pos="8820"/>
          <w:tab w:val="left" w:pos="9345"/>
          <w:tab w:val="left" w:pos="9765"/>
        </w:tabs>
        <w:adjustRightInd w:val="0"/>
        <w:snapToGrid w:val="0"/>
        <w:spacing w:line="360" w:lineRule="auto"/>
        <w:ind w:firstLine="482" w:firstLineChars="200"/>
        <w:jc w:val="left"/>
        <w:rPr>
          <w:b/>
          <w:bCs/>
          <w:sz w:val="24"/>
          <w:szCs w:val="24"/>
        </w:rPr>
      </w:pPr>
      <w:r>
        <w:rPr>
          <w:b/>
          <w:sz w:val="24"/>
          <w:szCs w:val="24"/>
        </w:rPr>
        <w:t xml:space="preserve">1. </w:t>
      </w:r>
      <w:r>
        <w:rPr>
          <w:b/>
          <w:bCs/>
          <w:sz w:val="24"/>
          <w:szCs w:val="24"/>
        </w:rPr>
        <w:t>定义</w:t>
      </w:r>
    </w:p>
    <w:p w14:paraId="25E37473">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1.1合同当事人</w:t>
      </w:r>
    </w:p>
    <w:p w14:paraId="5895B3D6">
      <w:pPr>
        <w:autoSpaceDE w:val="0"/>
        <w:autoSpaceDN w:val="0"/>
        <w:adjustRightInd w:val="0"/>
        <w:snapToGrid w:val="0"/>
        <w:spacing w:line="360" w:lineRule="auto"/>
        <w:ind w:firstLine="480" w:firstLineChars="200"/>
        <w:jc w:val="left"/>
        <w:rPr>
          <w:sz w:val="24"/>
          <w:szCs w:val="24"/>
        </w:rPr>
      </w:pPr>
      <w:r>
        <w:rPr>
          <w:sz w:val="24"/>
          <w:szCs w:val="24"/>
        </w:rPr>
        <w:t>（1）采购人（以下称甲方）是指使用财政性资金，通过政府采购方式向供应商购买货物及其相关服务的国家机关、事业单位、团体组织。</w:t>
      </w:r>
    </w:p>
    <w:p w14:paraId="6E0FC61D">
      <w:pPr>
        <w:autoSpaceDE w:val="0"/>
        <w:autoSpaceDN w:val="0"/>
        <w:adjustRightInd w:val="0"/>
        <w:snapToGrid w:val="0"/>
        <w:spacing w:line="360" w:lineRule="auto"/>
        <w:ind w:firstLine="480" w:firstLineChars="200"/>
        <w:jc w:val="left"/>
        <w:rPr>
          <w:sz w:val="24"/>
          <w:szCs w:val="24"/>
        </w:rPr>
      </w:pPr>
      <w:r>
        <w:rPr>
          <w:sz w:val="24"/>
          <w:szCs w:val="24"/>
        </w:rPr>
        <w:t>（2）供应商（以下称乙方）是指参加政府采购活动并且中标（成交），向采购人提供合同约定的货物及其相关服务的法人、非法人组织或者自然人。</w:t>
      </w:r>
    </w:p>
    <w:p w14:paraId="53C66F28">
      <w:pPr>
        <w:autoSpaceDE w:val="0"/>
        <w:autoSpaceDN w:val="0"/>
        <w:adjustRightInd w:val="0"/>
        <w:snapToGrid w:val="0"/>
        <w:spacing w:line="360" w:lineRule="auto"/>
        <w:ind w:firstLine="480" w:firstLineChars="200"/>
        <w:jc w:val="left"/>
        <w:rPr>
          <w:sz w:val="24"/>
          <w:szCs w:val="24"/>
        </w:rPr>
      </w:pPr>
      <w:r>
        <w:rPr>
          <w:sz w:val="24"/>
          <w:szCs w:val="24"/>
        </w:rPr>
        <w:t>（3）其他合同主体是指除采购人和供应商以外，</w:t>
      </w:r>
      <w:r>
        <w:rPr>
          <w:bCs/>
          <w:color w:val="000000" w:themeColor="text1"/>
          <w:sz w:val="24"/>
          <w:szCs w:val="24"/>
          <w14:textFill>
            <w14:solidFill>
              <w14:schemeClr w14:val="tx1"/>
            </w14:solidFill>
          </w14:textFill>
        </w:rPr>
        <w:t>依法参与合同缔结或履行，享有权利、承担义务的合同当事人</w:t>
      </w:r>
      <w:r>
        <w:rPr>
          <w:sz w:val="24"/>
          <w:szCs w:val="24"/>
        </w:rPr>
        <w:t>。</w:t>
      </w:r>
    </w:p>
    <w:p w14:paraId="31C718BA">
      <w:pPr>
        <w:tabs>
          <w:tab w:val="left" w:pos="570"/>
          <w:tab w:val="left" w:pos="9240"/>
          <w:tab w:val="left" w:pos="9555"/>
        </w:tabs>
        <w:adjustRightInd w:val="0"/>
        <w:snapToGrid w:val="0"/>
        <w:spacing w:line="360" w:lineRule="auto"/>
        <w:ind w:firstLine="480" w:firstLineChars="200"/>
        <w:jc w:val="left"/>
        <w:rPr>
          <w:sz w:val="24"/>
          <w:szCs w:val="24"/>
        </w:rPr>
      </w:pPr>
      <w:r>
        <w:rPr>
          <w:sz w:val="24"/>
          <w:szCs w:val="24"/>
        </w:rPr>
        <w:t>1.2本合同下列术语应解释为：</w:t>
      </w:r>
    </w:p>
    <w:p w14:paraId="13B19F85">
      <w:pPr>
        <w:adjustRightInd w:val="0"/>
        <w:snapToGrid w:val="0"/>
        <w:spacing w:line="360" w:lineRule="auto"/>
        <w:ind w:firstLine="480" w:firstLineChars="200"/>
        <w:jc w:val="left"/>
        <w:rPr>
          <w:sz w:val="24"/>
          <w:szCs w:val="24"/>
        </w:rPr>
      </w:pPr>
      <w:r>
        <w:rPr>
          <w:sz w:val="24"/>
          <w:szCs w:val="24"/>
        </w:rPr>
        <w:t>（1）“合同”系指</w:t>
      </w:r>
      <w:r>
        <w:rPr>
          <w:bCs/>
          <w:color w:val="000000" w:themeColor="text1"/>
          <w:sz w:val="24"/>
          <w:szCs w:val="24"/>
          <w14:textFill>
            <w14:solidFill>
              <w14:schemeClr w14:val="tx1"/>
            </w14:solidFill>
          </w14:textFill>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14:textFill>
            <w14:solidFill>
              <w14:schemeClr w14:val="tx1"/>
            </w14:solidFill>
          </w14:textFill>
        </w:rPr>
        <w:t>国家法律、行政法规和规章制度规定或合同约定的作为合同组成部分的其他文件</w:t>
      </w:r>
      <w:r>
        <w:rPr>
          <w:sz w:val="24"/>
          <w:szCs w:val="24"/>
        </w:rPr>
        <w:t>。</w:t>
      </w:r>
    </w:p>
    <w:p w14:paraId="5348839A">
      <w:pPr>
        <w:tabs>
          <w:tab w:val="left" w:pos="570"/>
          <w:tab w:val="left" w:pos="9240"/>
          <w:tab w:val="left" w:pos="9555"/>
        </w:tabs>
        <w:adjustRightInd w:val="0"/>
        <w:snapToGrid w:val="0"/>
        <w:spacing w:line="360" w:lineRule="auto"/>
        <w:ind w:firstLine="480" w:firstLineChars="200"/>
        <w:jc w:val="left"/>
        <w:rPr>
          <w:sz w:val="24"/>
          <w:szCs w:val="24"/>
        </w:rPr>
      </w:pPr>
      <w:r>
        <w:rPr>
          <w:sz w:val="24"/>
          <w:szCs w:val="24"/>
        </w:rPr>
        <w:t>（2）“合同价款”系指根据本合同规定乙方在全面履行合同义务后甲方应支付给乙方的价款。</w:t>
      </w:r>
    </w:p>
    <w:p w14:paraId="6F3CE6B0">
      <w:pPr>
        <w:tabs>
          <w:tab w:val="left" w:pos="570"/>
          <w:tab w:val="left" w:pos="9240"/>
          <w:tab w:val="left" w:pos="9555"/>
        </w:tabs>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sz w:val="24"/>
          <w:szCs w:val="24"/>
        </w:rPr>
        <w:t>（3）“货物”系指乙方根据本合同规定须向甲方提供的各种形态和种类的物品，包括原材料、设备、产品（</w:t>
      </w:r>
      <w:r>
        <w:rPr>
          <w:color w:val="000000" w:themeColor="text1"/>
          <w:sz w:val="24"/>
          <w:szCs w:val="24"/>
          <w14:textFill>
            <w14:solidFill>
              <w14:schemeClr w14:val="tx1"/>
            </w14:solidFill>
          </w14:textFill>
        </w:rPr>
        <w:t>包括软件）及相关的其备品备件、工具、手册及</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技术资料和材料等。</w:t>
      </w:r>
    </w:p>
    <w:p w14:paraId="1529B09D">
      <w:pPr>
        <w:adjustRightInd w:val="0"/>
        <w:snapToGrid w:val="0"/>
        <w:spacing w:line="360" w:lineRule="auto"/>
        <w:ind w:firstLine="480"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（4）“</w:t>
      </w:r>
      <w:r>
        <w:rPr>
          <w:sz w:val="24"/>
          <w:szCs w:val="24"/>
        </w:rPr>
        <w:t>相关</w:t>
      </w:r>
      <w:r>
        <w:rPr>
          <w:color w:val="000000" w:themeColor="text1"/>
          <w:sz w:val="24"/>
          <w:szCs w:val="24"/>
          <w14:textFill>
            <w14:solidFill>
              <w14:schemeClr w14:val="tx1"/>
            </w14:solidFill>
          </w14:textFill>
        </w:rPr>
        <w:t>服务”系指根据合同规定，乙方应提供的与货物有关的技术、管理和</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服务，包括但不限于：管理和质量保证、运输、保险、检验、现场准备、安装、集成、调试、培训、维修、废弃处置、技术支持等以及合同中规定乙方应承担的</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义务。</w:t>
      </w:r>
    </w:p>
    <w:p w14:paraId="4D873EEA">
      <w:pPr>
        <w:adjustRightInd w:val="0"/>
        <w:snapToGrid w:val="0"/>
        <w:spacing w:line="360" w:lineRule="auto"/>
        <w:ind w:firstLine="480"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1D1B3416">
      <w:pPr>
        <w:tabs>
          <w:tab w:val="left" w:pos="570"/>
          <w:tab w:val="left" w:pos="9240"/>
          <w:tab w:val="left" w:pos="9555"/>
        </w:tabs>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sz w:val="24"/>
          <w:szCs w:val="24"/>
        </w:rPr>
        <w:t>“联合体”系指由两个以上的自然人、法人或者非法人组织组成，以一个供应商的身份共同参加政府采购的主体</w:t>
      </w:r>
      <w:r>
        <w:rPr>
          <w:color w:val="000000" w:themeColor="text1"/>
          <w:sz w:val="24"/>
          <w:szCs w:val="24"/>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4B05CF18">
      <w:pPr>
        <w:tabs>
          <w:tab w:val="left" w:pos="570"/>
          <w:tab w:val="left" w:pos="9240"/>
          <w:tab w:val="left" w:pos="9555"/>
        </w:tabs>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（7）其他术语解释，见【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58DBB9BC">
      <w:pPr>
        <w:numPr>
          <w:ilvl w:val="0"/>
          <w:numId w:val="4"/>
        </w:numPr>
        <w:autoSpaceDE w:val="0"/>
        <w:autoSpaceDN w:val="0"/>
        <w:adjustRightInd w:val="0"/>
        <w:snapToGrid w:val="0"/>
        <w:spacing w:line="360" w:lineRule="auto"/>
        <w:ind w:firstLine="482" w:firstLineChars="200"/>
        <w:jc w:val="left"/>
        <w:rPr>
          <w:b/>
          <w:bCs/>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合同标的及金额</w:t>
      </w:r>
    </w:p>
    <w:p w14:paraId="1CA481C8">
      <w:pPr>
        <w:autoSpaceDE w:val="0"/>
        <w:autoSpaceDN w:val="0"/>
        <w:adjustRightInd w:val="0"/>
        <w:snapToGrid w:val="0"/>
        <w:spacing w:line="360" w:lineRule="auto"/>
        <w:ind w:firstLine="480" w:firstLineChars="200"/>
        <w:jc w:val="left"/>
        <w:rPr>
          <w:b/>
          <w:bCs/>
          <w:i/>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任何费用。</w:t>
      </w:r>
    </w:p>
    <w:p w14:paraId="1BF4AC02">
      <w:pPr>
        <w:adjustRightInd w:val="0"/>
        <w:snapToGrid w:val="0"/>
        <w:spacing w:line="360" w:lineRule="auto"/>
        <w:ind w:firstLine="482" w:firstLineChars="200"/>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3. 履行合同的时间、地点和方式</w:t>
      </w:r>
    </w:p>
    <w:p w14:paraId="455AD1BF">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3.1 </w:t>
      </w:r>
      <w:r>
        <w:rPr>
          <w:sz w:val="24"/>
          <w:szCs w:val="24"/>
        </w:rPr>
        <w:t>乙方应当在约定的时间、地点，按照约定方式履行合同。</w:t>
      </w:r>
    </w:p>
    <w:p w14:paraId="7040F2C3">
      <w:pPr>
        <w:autoSpaceDE w:val="0"/>
        <w:autoSpaceDN w:val="0"/>
        <w:adjustRightInd w:val="0"/>
        <w:snapToGrid w:val="0"/>
        <w:spacing w:line="360" w:lineRule="auto"/>
        <w:ind w:firstLine="482"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4. 甲方的权利和义务</w:t>
      </w:r>
    </w:p>
    <w:p w14:paraId="5CDAACE1">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7D335461">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49BA7876">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167050AE">
      <w:pPr>
        <w:adjustRightInd w:val="0"/>
        <w:snapToGrid w:val="0"/>
        <w:spacing w:line="360" w:lineRule="auto"/>
        <w:ind w:firstLine="480" w:firstLineChars="200"/>
        <w:rPr>
          <w:rFonts w:eastAsia="华文楷体"/>
          <w:sz w:val="24"/>
          <w:szCs w:val="24"/>
        </w:rPr>
      </w:pPr>
      <w:r>
        <w:rPr>
          <w:color w:val="000000" w:themeColor="text1"/>
          <w:sz w:val="24"/>
          <w:szCs w:val="24"/>
          <w14:textFill>
            <w14:solidFill>
              <w14:schemeClr w14:val="tx1"/>
            </w14:solidFill>
          </w14:textFill>
        </w:rPr>
        <w:t>4.4 甲方应当按照合同约定及时对交付的货物进行验收，</w:t>
      </w:r>
      <w:r>
        <w:rPr>
          <w:sz w:val="24"/>
          <w:szCs w:val="24"/>
        </w:rPr>
        <w:t>未</w:t>
      </w:r>
      <w:r>
        <w:rPr>
          <w:color w:val="000000" w:themeColor="text1"/>
          <w:sz w:val="24"/>
          <w:szCs w:val="24"/>
          <w14:textFill>
            <w14:solidFill>
              <w14:schemeClr w14:val="tx1"/>
            </w14:solidFill>
          </w14:textFill>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14:textFill>
            <w14:solidFill>
              <w14:schemeClr w14:val="tx1"/>
            </w14:solidFill>
          </w14:textFill>
        </w:rPr>
        <w:t>视为验收通过。</w:t>
      </w:r>
    </w:p>
    <w:p w14:paraId="6CC22203">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3CB6E3DF">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4.6 国家法律法规规定及</w:t>
      </w:r>
      <w:r>
        <w:rPr>
          <w:b/>
          <w:bCs/>
          <w:sz w:val="24"/>
          <w:szCs w:val="24"/>
        </w:rPr>
        <w:t>【政府采购合同专用条款】</w:t>
      </w:r>
      <w:r>
        <w:rPr>
          <w:color w:val="000000" w:themeColor="text1"/>
          <w:sz w:val="24"/>
          <w:szCs w:val="24"/>
          <w14:textFill>
            <w14:solidFill>
              <w14:schemeClr w14:val="tx1"/>
            </w14:solidFill>
          </w14:textFill>
        </w:rPr>
        <w:t>约定应由甲方承担的其他义务和责任。</w:t>
      </w:r>
    </w:p>
    <w:p w14:paraId="03690A37">
      <w:pPr>
        <w:autoSpaceDE w:val="0"/>
        <w:autoSpaceDN w:val="0"/>
        <w:adjustRightInd w:val="0"/>
        <w:snapToGrid w:val="0"/>
        <w:spacing w:line="360" w:lineRule="auto"/>
        <w:ind w:firstLine="482"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5. 乙方的权利和义务</w:t>
      </w:r>
    </w:p>
    <w:p w14:paraId="4F61FD35">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5.1 签署合同后，乙方应确定项目负责人（或项目联系人），负责与本合同有关的事务。</w:t>
      </w:r>
    </w:p>
    <w:p w14:paraId="13A01671">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26FC20F">
      <w:pPr>
        <w:pStyle w:val="6"/>
        <w:adjustRightInd w:val="0"/>
        <w:snapToGrid w:val="0"/>
        <w:spacing w:after="0"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5.3乙方有权根据合同约定向甲方收取合同价款。</w:t>
      </w:r>
    </w:p>
    <w:p w14:paraId="2720410B">
      <w:pPr>
        <w:pStyle w:val="6"/>
        <w:adjustRightInd w:val="0"/>
        <w:snapToGrid w:val="0"/>
        <w:spacing w:after="0"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5.4国家法律法规规定及</w:t>
      </w:r>
      <w:r>
        <w:rPr>
          <w:b/>
          <w:bCs/>
          <w:sz w:val="24"/>
          <w:szCs w:val="24"/>
        </w:rPr>
        <w:t>【政府采购合同专用条款】</w:t>
      </w:r>
      <w:r>
        <w:rPr>
          <w:sz w:val="24"/>
          <w:szCs w:val="24"/>
        </w:rPr>
        <w:t>约定应</w:t>
      </w:r>
      <w:r>
        <w:rPr>
          <w:color w:val="000000" w:themeColor="text1"/>
          <w:sz w:val="24"/>
          <w:szCs w:val="24"/>
          <w14:textFill>
            <w14:solidFill>
              <w14:schemeClr w14:val="tx1"/>
            </w14:solidFill>
          </w14:textFill>
        </w:rPr>
        <w:t>由乙方承担的其他义务和责任。</w:t>
      </w:r>
    </w:p>
    <w:p w14:paraId="6BA3697D">
      <w:pPr>
        <w:numPr>
          <w:ilvl w:val="0"/>
          <w:numId w:val="5"/>
        </w:numPr>
        <w:autoSpaceDE w:val="0"/>
        <w:autoSpaceDN w:val="0"/>
        <w:adjustRightInd w:val="0"/>
        <w:snapToGrid w:val="0"/>
        <w:spacing w:line="360" w:lineRule="auto"/>
        <w:ind w:firstLine="482"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合同履行</w:t>
      </w:r>
    </w:p>
    <w:p w14:paraId="2BD0C35C">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6.1 甲乙双方应当按照</w:t>
      </w:r>
      <w:r>
        <w:rPr>
          <w:b/>
          <w:bCs/>
          <w:sz w:val="24"/>
          <w:szCs w:val="24"/>
        </w:rPr>
        <w:t>【政府采购合同专用条款】</w:t>
      </w:r>
      <w:r>
        <w:rPr>
          <w:color w:val="000000" w:themeColor="text1"/>
          <w:sz w:val="24"/>
          <w:szCs w:val="24"/>
          <w14:textFill>
            <w14:solidFill>
              <w14:schemeClr w14:val="tx1"/>
            </w14:solidFill>
          </w14:textFill>
        </w:rPr>
        <w:t>约定顺序履行合同义务；如果没有先后顺序的，应当同时履行。</w:t>
      </w:r>
    </w:p>
    <w:p w14:paraId="1F5F04FB">
      <w:pPr>
        <w:autoSpaceDE w:val="0"/>
        <w:autoSpaceDN w:val="0"/>
        <w:adjustRightInd w:val="0"/>
        <w:snapToGrid w:val="0"/>
        <w:spacing w:line="360" w:lineRule="auto"/>
        <w:ind w:firstLine="480" w:firstLineChars="200"/>
        <w:jc w:val="left"/>
        <w:rPr>
          <w:sz w:val="24"/>
          <w:szCs w:val="24"/>
        </w:rPr>
      </w:pPr>
      <w:r>
        <w:rPr>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5FE5AAC1">
      <w:pPr>
        <w:adjustRightInd w:val="0"/>
        <w:snapToGrid w:val="0"/>
        <w:spacing w:line="360" w:lineRule="auto"/>
        <w:ind w:firstLine="482"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7. 货物包装、运输、保险和交付要求</w:t>
      </w:r>
    </w:p>
    <w:p w14:paraId="325E5DC3">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7.1 本合同</w:t>
      </w:r>
      <w:r>
        <w:rPr>
          <w:bCs/>
          <w:color w:val="000000" w:themeColor="text1"/>
          <w:sz w:val="24"/>
          <w:szCs w:val="24"/>
          <w14:textFill>
            <w14:solidFill>
              <w14:schemeClr w14:val="tx1"/>
            </w14:solidFill>
          </w14:textFill>
        </w:rPr>
        <w:t>涉及商品包装、快递包装的，</w:t>
      </w:r>
      <w:r>
        <w:rPr>
          <w:color w:val="000000" w:themeColor="text1"/>
          <w:sz w:val="24"/>
          <w:szCs w:val="24"/>
          <w14:textFill>
            <w14:solidFill>
              <w14:schemeClr w14:val="tx1"/>
            </w14:solidFill>
          </w14:textFill>
        </w:rPr>
        <w:t>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包装应适应远距离运输、防潮、防震、防锈和防野蛮装卸等要求，确保货物安全无损地运抵</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约定的</w:t>
      </w:r>
      <w:r>
        <w:rPr>
          <w:color w:val="000000" w:themeColor="text1"/>
          <w:sz w:val="24"/>
          <w:szCs w:val="24"/>
          <w14:textFill>
            <w14:solidFill>
              <w14:schemeClr w14:val="tx1"/>
            </w14:solidFill>
          </w14:textFill>
        </w:rPr>
        <w:t>指定现场。</w:t>
      </w:r>
    </w:p>
    <w:p w14:paraId="60D26DAD">
      <w:pPr>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7.2 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32618553">
      <w:pPr>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7.3 货物保险要求按</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规定执行</w:t>
      </w:r>
      <w:r>
        <w:rPr>
          <w:color w:val="000000" w:themeColor="text1"/>
          <w:sz w:val="24"/>
          <w:szCs w:val="24"/>
          <w14:textFill>
            <w14:solidFill>
              <w14:schemeClr w14:val="tx1"/>
            </w14:solidFill>
          </w14:textFill>
        </w:rPr>
        <w:t>。</w:t>
      </w:r>
    </w:p>
    <w:p w14:paraId="346C5475">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1B4A6B7">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7.5 </w:t>
      </w:r>
      <w:r>
        <w:rPr>
          <w:color w:val="000000"/>
          <w:sz w:val="24"/>
          <w:szCs w:val="24"/>
        </w:rPr>
        <w:t>乙方在运输到达之前应提前通知甲方，并提示货物运输装卸的注意事项，甲方配合乙方做好货物的接收工作。</w:t>
      </w:r>
    </w:p>
    <w:p w14:paraId="6670934C">
      <w:pPr>
        <w:pStyle w:val="80"/>
        <w:snapToGrid w:val="0"/>
        <w:spacing w:line="360" w:lineRule="auto"/>
        <w:ind w:firstLine="480"/>
        <w:rPr>
          <w:rFonts w:ascii="Times New Roman" w:hAnsi="Times New Roman" w:cs="Times New Roman"/>
          <w:sz w:val="24"/>
          <w:szCs w:val="24"/>
        </w:rPr>
      </w:pPr>
      <w:r>
        <w:rPr>
          <w:rFonts w:ascii="Times New Roman" w:hAnsi="Times New Roman" w:eastAsia="宋体" w:cs="Times New Roman"/>
          <w:color w:val="000000" w:themeColor="text1"/>
          <w:kern w:val="2"/>
          <w:sz w:val="24"/>
          <w:szCs w:val="24"/>
          <w14:textFill>
            <w14:solidFill>
              <w14:schemeClr w14:val="tx1"/>
            </w14:solidFill>
          </w14:textFill>
        </w:rPr>
        <w:t xml:space="preserve">7.6 </w:t>
      </w:r>
      <w:r>
        <w:rPr>
          <w:rFonts w:ascii="Times New Roman" w:hAnsi="Times New Roman" w:eastAsia="宋体" w:cs="Times New Roman"/>
          <w:color w:val="000000"/>
          <w:kern w:val="2"/>
          <w:sz w:val="24"/>
          <w:szCs w:val="24"/>
        </w:rPr>
        <w:t>如因包装、运输问题导致货物</w:t>
      </w:r>
      <w:r>
        <w:rPr>
          <w:rFonts w:ascii="Times New Roman" w:hAnsi="Times New Roman" w:eastAsia="宋体" w:cs="Times New Roman"/>
          <w:color w:val="000000" w:themeColor="text1"/>
          <w:kern w:val="2"/>
          <w:sz w:val="24"/>
          <w:szCs w:val="24"/>
          <w14:textFill>
            <w14:solidFill>
              <w14:schemeClr w14:val="tx1"/>
            </w14:solidFill>
          </w14:textFill>
        </w:rPr>
        <w:t>损毁、丢失</w:t>
      </w:r>
      <w:r>
        <w:rPr>
          <w:rFonts w:ascii="Times New Roman" w:hAnsi="Times New Roman" w:eastAsia="宋体" w:cs="Times New Roman"/>
          <w:color w:val="000000"/>
          <w:kern w:val="2"/>
          <w:sz w:val="24"/>
          <w:szCs w:val="24"/>
        </w:rPr>
        <w:t>或者品质下降，甲方有权要求降价、换货、拒收部分或整批货物，由此产生的费用和损失，均由乙方承担。</w:t>
      </w:r>
    </w:p>
    <w:p w14:paraId="6ADD8842">
      <w:pPr>
        <w:adjustRightInd w:val="0"/>
        <w:snapToGrid w:val="0"/>
        <w:spacing w:line="360" w:lineRule="auto"/>
        <w:ind w:firstLine="482" w:firstLineChars="200"/>
        <w:jc w:val="left"/>
        <w:rPr>
          <w:b/>
          <w:sz w:val="24"/>
          <w:szCs w:val="24"/>
        </w:rPr>
      </w:pPr>
      <w:r>
        <w:rPr>
          <w:b/>
          <w:color w:val="000000" w:themeColor="text1"/>
          <w:sz w:val="24"/>
          <w:szCs w:val="24"/>
          <w14:textFill>
            <w14:solidFill>
              <w14:schemeClr w14:val="tx1"/>
            </w14:solidFill>
          </w14:textFill>
        </w:rPr>
        <w:t xml:space="preserve">8. </w:t>
      </w:r>
      <w:r>
        <w:rPr>
          <w:b/>
          <w:sz w:val="24"/>
          <w:szCs w:val="24"/>
        </w:rPr>
        <w:t>质量标准和保证</w:t>
      </w:r>
    </w:p>
    <w:p w14:paraId="27947125">
      <w:pPr>
        <w:pStyle w:val="8"/>
        <w:adjustRightInd w:val="0"/>
        <w:snapToGrid w:val="0"/>
        <w:spacing w:line="360" w:lineRule="auto"/>
        <w:ind w:firstLine="480" w:firstLineChars="200"/>
        <w:jc w:val="left"/>
        <w:rPr>
          <w:rFonts w:ascii="Times New Roman" w:hAnsi="Times New Roman" w:cs="Times New Roman"/>
          <w:b/>
          <w:sz w:val="24"/>
          <w:szCs w:val="24"/>
        </w:rPr>
      </w:pPr>
      <w:r>
        <w:rPr>
          <w:rFonts w:ascii="Times New Roman" w:hAnsi="Times New Roman" w:cs="Times New Roman"/>
          <w:sz w:val="24"/>
          <w:szCs w:val="24"/>
        </w:rPr>
        <w:t>8.1 质量标准</w:t>
      </w:r>
    </w:p>
    <w:p w14:paraId="1B11D5A7">
      <w:pPr>
        <w:autoSpaceDE w:val="0"/>
        <w:autoSpaceDN w:val="0"/>
        <w:adjustRightInd w:val="0"/>
        <w:snapToGrid w:val="0"/>
        <w:spacing w:line="360" w:lineRule="auto"/>
        <w:ind w:firstLine="480" w:firstLineChars="200"/>
        <w:jc w:val="left"/>
        <w:rPr>
          <w:sz w:val="24"/>
          <w:szCs w:val="24"/>
        </w:rPr>
      </w:pPr>
      <w:r>
        <w:rPr>
          <w:sz w:val="24"/>
          <w:szCs w:val="24"/>
        </w:rPr>
        <w:t>（1）本合同下提供的货物应符合合同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51E186">
      <w:pPr>
        <w:pStyle w:val="8"/>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（2）采用中华人民共和国法定计量单位。</w:t>
      </w:r>
    </w:p>
    <w:p w14:paraId="5A02E93E">
      <w:pPr>
        <w:autoSpaceDE w:val="0"/>
        <w:autoSpaceDN w:val="0"/>
        <w:adjustRightInd w:val="0"/>
        <w:snapToGrid w:val="0"/>
        <w:spacing w:line="360" w:lineRule="auto"/>
        <w:ind w:firstLine="480" w:firstLineChars="200"/>
        <w:jc w:val="left"/>
        <w:rPr>
          <w:sz w:val="24"/>
          <w:szCs w:val="24"/>
        </w:rPr>
      </w:pPr>
      <w:r>
        <w:rPr>
          <w:sz w:val="24"/>
          <w:szCs w:val="24"/>
        </w:rPr>
        <w:t>（3）乙方所提供的货物应符合国家有关安全、环保、卫生的规定。</w:t>
      </w:r>
    </w:p>
    <w:p w14:paraId="20F79684">
      <w:pPr>
        <w:autoSpaceDE w:val="0"/>
        <w:autoSpaceDN w:val="0"/>
        <w:adjustRightInd w:val="0"/>
        <w:snapToGrid w:val="0"/>
        <w:spacing w:line="360" w:lineRule="auto"/>
        <w:ind w:firstLine="480" w:firstLineChars="200"/>
        <w:jc w:val="left"/>
        <w:rPr>
          <w:sz w:val="24"/>
          <w:szCs w:val="24"/>
        </w:rPr>
      </w:pPr>
      <w:r>
        <w:rPr>
          <w:sz w:val="24"/>
          <w:szCs w:val="24"/>
        </w:rPr>
        <w:t>（4）乙方应向甲方提交所提供货物的技术文件，包括相应的中文技术文件，如：产品目录、图纸、操作手册、使用说明、维护手册或服务指南等。上述文件应包装好随货物一同发运。</w:t>
      </w:r>
    </w:p>
    <w:p w14:paraId="52E1B7F9">
      <w:pPr>
        <w:autoSpaceDE w:val="0"/>
        <w:autoSpaceDN w:val="0"/>
        <w:adjustRightInd w:val="0"/>
        <w:snapToGrid w:val="0"/>
        <w:spacing w:line="360" w:lineRule="auto"/>
        <w:ind w:firstLine="480" w:firstLineChars="200"/>
        <w:jc w:val="left"/>
        <w:rPr>
          <w:sz w:val="24"/>
          <w:szCs w:val="24"/>
        </w:rPr>
      </w:pPr>
      <w:r>
        <w:rPr>
          <w:sz w:val="24"/>
          <w:szCs w:val="24"/>
        </w:rPr>
        <w:t>8.2 保证</w:t>
      </w:r>
    </w:p>
    <w:p w14:paraId="49EB0719">
      <w:pPr>
        <w:autoSpaceDE w:val="0"/>
        <w:autoSpaceDN w:val="0"/>
        <w:adjustRightInd w:val="0"/>
        <w:snapToGrid w:val="0"/>
        <w:spacing w:line="360" w:lineRule="auto"/>
        <w:ind w:firstLine="480" w:firstLineChars="200"/>
        <w:jc w:val="left"/>
        <w:rPr>
          <w:sz w:val="24"/>
          <w:szCs w:val="24"/>
        </w:rPr>
      </w:pPr>
      <w:r>
        <w:rPr>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14:paraId="70F873DF">
      <w:pPr>
        <w:autoSpaceDE w:val="0"/>
        <w:autoSpaceDN w:val="0"/>
        <w:adjustRightInd w:val="0"/>
        <w:snapToGrid w:val="0"/>
        <w:spacing w:line="360" w:lineRule="auto"/>
        <w:ind w:firstLine="480" w:firstLineChars="200"/>
        <w:jc w:val="left"/>
        <w:rPr>
          <w:sz w:val="24"/>
          <w:szCs w:val="24"/>
        </w:rPr>
      </w:pPr>
      <w:r>
        <w:rPr>
          <w:sz w:val="24"/>
          <w:szCs w:val="24"/>
        </w:rPr>
        <w:t>（2）在质量保证期内所发现的缺陷，甲方应尽快以书面形式通知乙方。</w:t>
      </w:r>
    </w:p>
    <w:p w14:paraId="67EE6956">
      <w:pPr>
        <w:autoSpaceDE w:val="0"/>
        <w:autoSpaceDN w:val="0"/>
        <w:adjustRightInd w:val="0"/>
        <w:snapToGrid w:val="0"/>
        <w:spacing w:line="360" w:lineRule="auto"/>
        <w:ind w:firstLine="480" w:firstLineChars="200"/>
        <w:jc w:val="left"/>
        <w:rPr>
          <w:sz w:val="24"/>
          <w:szCs w:val="24"/>
        </w:rPr>
      </w:pPr>
      <w:r>
        <w:rPr>
          <w:sz w:val="24"/>
          <w:szCs w:val="24"/>
        </w:rPr>
        <w:t>（3）乙方收到通知后，应在</w:t>
      </w:r>
      <w:r>
        <w:rPr>
          <w:b/>
          <w:sz w:val="24"/>
          <w:szCs w:val="24"/>
        </w:rPr>
        <w:t>【政府采购合同专用条款】</w:t>
      </w:r>
      <w:r>
        <w:rPr>
          <w:sz w:val="24"/>
          <w:szCs w:val="24"/>
        </w:rPr>
        <w:t>规定的响应时间内以合理的速度免费维修或更换有缺陷的货物或部件。</w:t>
      </w:r>
    </w:p>
    <w:p w14:paraId="0E241BAC">
      <w:pPr>
        <w:autoSpaceDE w:val="0"/>
        <w:autoSpaceDN w:val="0"/>
        <w:adjustRightInd w:val="0"/>
        <w:snapToGrid w:val="0"/>
        <w:spacing w:line="360" w:lineRule="auto"/>
        <w:ind w:firstLine="480" w:firstLineChars="200"/>
        <w:jc w:val="left"/>
        <w:rPr>
          <w:sz w:val="24"/>
          <w:szCs w:val="24"/>
        </w:rPr>
      </w:pPr>
      <w:r>
        <w:rPr>
          <w:sz w:val="24"/>
          <w:szCs w:val="24"/>
        </w:rPr>
        <w:t>（4）在质量保证期内，如果货物的质量或规格与合同不符，或证实货物是有缺陷的，包括潜在的缺陷或使用不符合要求的材料等，甲方可以根据本合同第1</w:t>
      </w:r>
      <w:r>
        <w:rPr>
          <w:color w:val="000000" w:themeColor="text1"/>
          <w:sz w:val="24"/>
          <w:szCs w:val="24"/>
          <w14:textFill>
            <w14:solidFill>
              <w14:schemeClr w14:val="tx1"/>
            </w14:solidFill>
          </w14:textFill>
        </w:rPr>
        <w:t>5</w:t>
      </w:r>
      <w:r>
        <w:rPr>
          <w:sz w:val="24"/>
          <w:szCs w:val="24"/>
        </w:rPr>
        <w:t>.1条规定以书面形式</w:t>
      </w:r>
      <w:r>
        <w:rPr>
          <w:color w:val="000000" w:themeColor="text1"/>
          <w:sz w:val="24"/>
          <w:szCs w:val="24"/>
          <w14:textFill>
            <w14:solidFill>
              <w14:schemeClr w14:val="tx1"/>
            </w14:solidFill>
          </w14:textFill>
        </w:rPr>
        <w:t>追究</w:t>
      </w:r>
      <w:r>
        <w:rPr>
          <w:sz w:val="24"/>
          <w:szCs w:val="24"/>
        </w:rPr>
        <w:t>乙方</w:t>
      </w:r>
      <w:r>
        <w:rPr>
          <w:color w:val="000000" w:themeColor="text1"/>
          <w:sz w:val="24"/>
          <w:szCs w:val="24"/>
          <w14:textFill>
            <w14:solidFill>
              <w14:schemeClr w14:val="tx1"/>
            </w14:solidFill>
          </w14:textFill>
        </w:rPr>
        <w:t>的违约责任</w:t>
      </w:r>
      <w:r>
        <w:rPr>
          <w:sz w:val="24"/>
          <w:szCs w:val="24"/>
        </w:rPr>
        <w:t>。</w:t>
      </w:r>
    </w:p>
    <w:p w14:paraId="3C3837E7">
      <w:pPr>
        <w:adjustRightInd w:val="0"/>
        <w:snapToGrid w:val="0"/>
        <w:spacing w:line="360" w:lineRule="auto"/>
        <w:ind w:firstLine="480" w:firstLineChars="200"/>
        <w:jc w:val="left"/>
        <w:rPr>
          <w:sz w:val="24"/>
          <w:szCs w:val="24"/>
        </w:rPr>
      </w:pPr>
      <w:r>
        <w:rPr>
          <w:sz w:val="24"/>
          <w:szCs w:val="24"/>
        </w:rPr>
        <w:t>（5）乙方在约定的时间内未能弥补缺陷，甲方可采取必要的补救措施，但其风险和费用将由乙方承担，甲方根据合同约定对乙方行使的其他权利不受影响。</w:t>
      </w:r>
    </w:p>
    <w:p w14:paraId="429E67DB">
      <w:pPr>
        <w:adjustRightInd w:val="0"/>
        <w:snapToGrid w:val="0"/>
        <w:spacing w:line="360" w:lineRule="auto"/>
        <w:ind w:firstLine="482" w:firstLineChars="200"/>
        <w:jc w:val="left"/>
        <w:rPr>
          <w:b/>
          <w:bCs/>
          <w:sz w:val="24"/>
          <w:szCs w:val="24"/>
        </w:rPr>
      </w:pPr>
      <w:r>
        <w:rPr>
          <w:b/>
          <w:bCs/>
          <w:color w:val="000000" w:themeColor="text1"/>
          <w:sz w:val="24"/>
          <w:szCs w:val="24"/>
          <w14:textFill>
            <w14:solidFill>
              <w14:schemeClr w14:val="tx1"/>
            </w14:solidFill>
          </w14:textFill>
        </w:rPr>
        <w:t>9</w:t>
      </w:r>
      <w:r>
        <w:rPr>
          <w:b/>
          <w:bCs/>
          <w:sz w:val="24"/>
          <w:szCs w:val="24"/>
        </w:rPr>
        <w:t>.</w:t>
      </w:r>
      <w:r>
        <w:rPr>
          <w:b/>
          <w:bCs/>
          <w:color w:val="000000" w:themeColor="text1"/>
          <w:sz w:val="24"/>
          <w:szCs w:val="24"/>
          <w14:textFill>
            <w14:solidFill>
              <w14:schemeClr w14:val="tx1"/>
            </w14:solidFill>
          </w14:textFill>
        </w:rPr>
        <w:t xml:space="preserve"> </w:t>
      </w:r>
      <w:r>
        <w:rPr>
          <w:b/>
          <w:bCs/>
          <w:sz w:val="24"/>
          <w:szCs w:val="24"/>
        </w:rPr>
        <w:t>权利瑕疵担保</w:t>
      </w:r>
    </w:p>
    <w:p w14:paraId="1C51A81E">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9.1 乙方保证对其出售的货物享有合法的权利。</w:t>
      </w:r>
    </w:p>
    <w:p w14:paraId="21FD635D">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9.2 </w:t>
      </w:r>
      <w:r>
        <w:rPr>
          <w:sz w:val="24"/>
          <w:szCs w:val="24"/>
        </w:rPr>
        <w:t>乙方保证在交付的货物上不存在抵押权等担保物权。</w:t>
      </w:r>
    </w:p>
    <w:p w14:paraId="2052F50E">
      <w:pPr>
        <w:autoSpaceDE w:val="0"/>
        <w:autoSpaceDN w:val="0"/>
        <w:adjustRightInd w:val="0"/>
        <w:snapToGrid w:val="0"/>
        <w:spacing w:line="360" w:lineRule="auto"/>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9.3 如甲方使用上述货物构成对第三人侵权的，则由乙方承担全部责任。</w:t>
      </w:r>
    </w:p>
    <w:p w14:paraId="6AD2FA83">
      <w:pPr>
        <w:autoSpaceDE w:val="0"/>
        <w:autoSpaceDN w:val="0"/>
        <w:adjustRightInd w:val="0"/>
        <w:snapToGrid w:val="0"/>
        <w:spacing w:line="360" w:lineRule="auto"/>
        <w:ind w:firstLine="482"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10. 知识产权保护</w:t>
      </w:r>
    </w:p>
    <w:p w14:paraId="30EFC5DC">
      <w:pPr>
        <w:autoSpaceDE w:val="0"/>
        <w:autoSpaceDN w:val="0"/>
        <w:adjustRightInd w:val="0"/>
        <w:snapToGrid w:val="0"/>
        <w:spacing w:line="360" w:lineRule="auto"/>
        <w:ind w:firstLine="480" w:firstLineChars="200"/>
        <w:jc w:val="left"/>
        <w:rPr>
          <w:sz w:val="24"/>
          <w:szCs w:val="24"/>
        </w:rPr>
      </w:pPr>
      <w:r>
        <w:rPr>
          <w:color w:val="000000" w:themeColor="text1"/>
          <w:sz w:val="24"/>
          <w:szCs w:val="24"/>
          <w14:textFill>
            <w14:solidFill>
              <w14:schemeClr w14:val="tx1"/>
            </w14:solidFill>
          </w14:textFill>
        </w:rPr>
        <w:t>10.1 乙方对其所销售的货物应当享有知识产权或经权利人合法授权，保证没有侵犯任</w:t>
      </w:r>
      <w:r>
        <w:rPr>
          <w:sz w:val="24"/>
          <w:szCs w:val="24"/>
        </w:rPr>
        <w:t>何第三人的知识产权等权利。</w:t>
      </w:r>
      <w:bookmarkStart w:id="8" w:name="_Hlk163047038"/>
      <w:r>
        <w:rPr>
          <w:sz w:val="24"/>
          <w:szCs w:val="24"/>
        </w:rPr>
        <w:t>因违反前述约定对第三人构成侵权的，应当由乙方向第三人承担法律责任；甲方依法向第三人赔偿后，有权向乙方追偿。甲方有其他损失的，乙方应当赔偿</w:t>
      </w:r>
      <w:bookmarkEnd w:id="8"/>
      <w:r>
        <w:rPr>
          <w:sz w:val="24"/>
          <w:szCs w:val="24"/>
        </w:rPr>
        <w:t>。</w:t>
      </w:r>
    </w:p>
    <w:p w14:paraId="340B63C1">
      <w:pPr>
        <w:autoSpaceDE w:val="0"/>
        <w:autoSpaceDN w:val="0"/>
        <w:adjustRightInd w:val="0"/>
        <w:snapToGrid w:val="0"/>
        <w:spacing w:line="360" w:lineRule="auto"/>
        <w:ind w:firstLine="482" w:firstLineChars="200"/>
        <w:jc w:val="left"/>
        <w:rPr>
          <w:b/>
          <w:bCs/>
          <w:sz w:val="24"/>
          <w:szCs w:val="24"/>
        </w:rPr>
      </w:pPr>
      <w:r>
        <w:rPr>
          <w:b/>
          <w:bCs/>
          <w:sz w:val="24"/>
          <w:szCs w:val="24"/>
        </w:rPr>
        <w:t>11. 保密义务</w:t>
      </w:r>
    </w:p>
    <w:p w14:paraId="002973F0">
      <w:pPr>
        <w:autoSpaceDE w:val="0"/>
        <w:autoSpaceDN w:val="0"/>
        <w:adjustRightInd w:val="0"/>
        <w:snapToGrid w:val="0"/>
        <w:spacing w:line="360" w:lineRule="auto"/>
        <w:ind w:firstLine="480" w:firstLineChars="200"/>
        <w:jc w:val="left"/>
        <w:rPr>
          <w:sz w:val="24"/>
          <w:szCs w:val="24"/>
        </w:rPr>
      </w:pPr>
      <w:r>
        <w:rPr>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14:paraId="14CF67D4">
      <w:pPr>
        <w:autoSpaceDE w:val="0"/>
        <w:autoSpaceDN w:val="0"/>
        <w:adjustRightInd w:val="0"/>
        <w:snapToGrid w:val="0"/>
        <w:spacing w:line="360" w:lineRule="auto"/>
        <w:ind w:firstLine="482" w:firstLineChars="200"/>
        <w:jc w:val="left"/>
        <w:rPr>
          <w:b/>
          <w:bCs/>
          <w:sz w:val="24"/>
          <w:szCs w:val="24"/>
        </w:rPr>
      </w:pPr>
      <w:r>
        <w:rPr>
          <w:b/>
          <w:bCs/>
          <w:sz w:val="24"/>
          <w:szCs w:val="24"/>
        </w:rPr>
        <w:t>12. 合同价款支付</w:t>
      </w:r>
    </w:p>
    <w:p w14:paraId="7B71CD93">
      <w:pPr>
        <w:adjustRightInd w:val="0"/>
        <w:snapToGrid w:val="0"/>
        <w:spacing w:line="360" w:lineRule="auto"/>
        <w:ind w:firstLine="480" w:firstLineChars="200"/>
        <w:jc w:val="left"/>
        <w:rPr>
          <w:sz w:val="24"/>
          <w:szCs w:val="24"/>
        </w:rPr>
      </w:pPr>
      <w:r>
        <w:rPr>
          <w:sz w:val="24"/>
          <w:szCs w:val="24"/>
        </w:rPr>
        <w:t>12.1 合同价款支付按照国库集中支付制度及财政管理相关规定执行。</w:t>
      </w:r>
    </w:p>
    <w:p w14:paraId="6194CB89">
      <w:pPr>
        <w:pStyle w:val="2"/>
        <w:adjustRightInd w:val="0"/>
        <w:snapToGrid w:val="0"/>
        <w:spacing w:before="0" w:after="0" w:line="360" w:lineRule="auto"/>
        <w:ind w:firstLine="480" w:firstLineChars="200"/>
        <w:rPr>
          <w:rFonts w:ascii="Times New Roman" w:hAnsi="Times New Roman" w:cs="Times New Roman"/>
          <w:sz w:val="24"/>
          <w:szCs w:val="24"/>
        </w:rPr>
      </w:pPr>
      <w:r>
        <w:rPr>
          <w:rFonts w:ascii="Times New Roman" w:hAnsi="Times New Roman" w:cs="Times New Roman"/>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14:paraId="18FE6941">
      <w:pPr>
        <w:pStyle w:val="6"/>
        <w:adjustRightInd w:val="0"/>
        <w:snapToGrid w:val="0"/>
        <w:spacing w:after="0" w:line="360" w:lineRule="auto"/>
        <w:ind w:firstLine="482" w:firstLineChars="200"/>
        <w:rPr>
          <w:b/>
          <w:bCs/>
          <w:sz w:val="24"/>
          <w:szCs w:val="24"/>
        </w:rPr>
      </w:pPr>
      <w:r>
        <w:rPr>
          <w:b/>
          <w:bCs/>
          <w:sz w:val="24"/>
          <w:szCs w:val="24"/>
        </w:rPr>
        <w:t>13. 履约保证金</w:t>
      </w:r>
    </w:p>
    <w:p w14:paraId="1D4B6DA1">
      <w:pPr>
        <w:adjustRightInd w:val="0"/>
        <w:snapToGrid w:val="0"/>
        <w:spacing w:line="360" w:lineRule="auto"/>
        <w:ind w:firstLine="480" w:firstLineChars="200"/>
        <w:jc w:val="left"/>
        <w:rPr>
          <w:sz w:val="24"/>
          <w:szCs w:val="24"/>
        </w:rPr>
      </w:pPr>
      <w:r>
        <w:rPr>
          <w:sz w:val="24"/>
          <w:szCs w:val="24"/>
        </w:rPr>
        <w:t>13.1 乙方应当以支票、汇票、本票或者金融机构、担保机构出具的保函等非现金形式提交。</w:t>
      </w:r>
    </w:p>
    <w:p w14:paraId="23778D74">
      <w:pPr>
        <w:adjustRightInd w:val="0"/>
        <w:snapToGrid w:val="0"/>
        <w:spacing w:line="360" w:lineRule="auto"/>
        <w:ind w:firstLine="480" w:firstLineChars="200"/>
        <w:jc w:val="left"/>
        <w:rPr>
          <w:sz w:val="24"/>
          <w:szCs w:val="24"/>
        </w:rPr>
      </w:pPr>
      <w:r>
        <w:rPr>
          <w:sz w:val="24"/>
          <w:szCs w:val="24"/>
        </w:rPr>
        <w:t>13.2 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049B5613">
      <w:pPr>
        <w:adjustRightInd w:val="0"/>
        <w:snapToGrid w:val="0"/>
        <w:spacing w:line="360" w:lineRule="auto"/>
        <w:ind w:firstLine="480" w:firstLineChars="200"/>
        <w:rPr>
          <w:sz w:val="24"/>
          <w:szCs w:val="24"/>
        </w:rPr>
      </w:pPr>
      <w:r>
        <w:rPr>
          <w:sz w:val="24"/>
          <w:szCs w:val="24"/>
        </w:rPr>
        <w:t>13.3 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14:paraId="4CDBD67F">
      <w:pPr>
        <w:autoSpaceDE w:val="0"/>
        <w:autoSpaceDN w:val="0"/>
        <w:adjustRightInd w:val="0"/>
        <w:snapToGrid w:val="0"/>
        <w:spacing w:line="360" w:lineRule="auto"/>
        <w:ind w:firstLine="482" w:firstLineChars="200"/>
        <w:jc w:val="left"/>
        <w:rPr>
          <w:b/>
          <w:sz w:val="24"/>
          <w:szCs w:val="24"/>
        </w:rPr>
      </w:pPr>
      <w:r>
        <w:rPr>
          <w:b/>
          <w:bCs/>
          <w:sz w:val="24"/>
          <w:szCs w:val="24"/>
        </w:rPr>
        <w:t xml:space="preserve">14. </w:t>
      </w:r>
      <w:r>
        <w:rPr>
          <w:b/>
          <w:sz w:val="24"/>
          <w:szCs w:val="24"/>
        </w:rPr>
        <w:t>售后服务</w:t>
      </w:r>
    </w:p>
    <w:p w14:paraId="1F3FDFA7">
      <w:pPr>
        <w:autoSpaceDE w:val="0"/>
        <w:autoSpaceDN w:val="0"/>
        <w:adjustRightInd w:val="0"/>
        <w:snapToGrid w:val="0"/>
        <w:spacing w:line="360" w:lineRule="auto"/>
        <w:ind w:firstLine="480" w:firstLineChars="200"/>
        <w:jc w:val="left"/>
        <w:rPr>
          <w:sz w:val="24"/>
          <w:szCs w:val="24"/>
        </w:rPr>
      </w:pPr>
      <w:r>
        <w:rPr>
          <w:sz w:val="24"/>
          <w:szCs w:val="24"/>
        </w:rPr>
        <w:t>14.1 除项目不涉及或采购活动中明确约定无须承担外，乙方还应提供下列服务：</w:t>
      </w:r>
    </w:p>
    <w:p w14:paraId="4A4F3837">
      <w:pPr>
        <w:autoSpaceDE w:val="0"/>
        <w:autoSpaceDN w:val="0"/>
        <w:adjustRightInd w:val="0"/>
        <w:snapToGrid w:val="0"/>
        <w:spacing w:line="360" w:lineRule="auto"/>
        <w:ind w:firstLine="480" w:firstLineChars="200"/>
        <w:jc w:val="left"/>
        <w:rPr>
          <w:sz w:val="24"/>
          <w:szCs w:val="24"/>
        </w:rPr>
      </w:pPr>
      <w:r>
        <w:rPr>
          <w:sz w:val="24"/>
          <w:szCs w:val="24"/>
        </w:rPr>
        <w:t>（1）货物的现场移动、安装、调试、启动监督及技术支持；</w:t>
      </w:r>
    </w:p>
    <w:p w14:paraId="11029F1C">
      <w:pPr>
        <w:autoSpaceDE w:val="0"/>
        <w:autoSpaceDN w:val="0"/>
        <w:adjustRightInd w:val="0"/>
        <w:snapToGrid w:val="0"/>
        <w:spacing w:line="360" w:lineRule="auto"/>
        <w:ind w:firstLine="480" w:firstLineChars="200"/>
        <w:jc w:val="left"/>
        <w:rPr>
          <w:sz w:val="24"/>
          <w:szCs w:val="24"/>
        </w:rPr>
      </w:pPr>
      <w:r>
        <w:rPr>
          <w:sz w:val="24"/>
          <w:szCs w:val="24"/>
        </w:rPr>
        <w:t>（2）提供货物组装和维修所需的专用工具和辅助材料；</w:t>
      </w:r>
    </w:p>
    <w:p w14:paraId="6734BDC4">
      <w:pPr>
        <w:autoSpaceDE w:val="0"/>
        <w:autoSpaceDN w:val="0"/>
        <w:adjustRightInd w:val="0"/>
        <w:snapToGrid w:val="0"/>
        <w:spacing w:line="360" w:lineRule="auto"/>
        <w:ind w:firstLine="480" w:firstLineChars="200"/>
        <w:jc w:val="left"/>
        <w:rPr>
          <w:sz w:val="24"/>
          <w:szCs w:val="24"/>
        </w:rPr>
      </w:pPr>
      <w:r>
        <w:rPr>
          <w:sz w:val="24"/>
          <w:szCs w:val="24"/>
        </w:rPr>
        <w:t>（3）在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14:paraId="06203A5F">
      <w:pPr>
        <w:autoSpaceDE w:val="0"/>
        <w:autoSpaceDN w:val="0"/>
        <w:adjustRightInd w:val="0"/>
        <w:snapToGrid w:val="0"/>
        <w:spacing w:line="360" w:lineRule="auto"/>
        <w:ind w:firstLine="480" w:firstLineChars="200"/>
        <w:jc w:val="left"/>
        <w:rPr>
          <w:sz w:val="24"/>
          <w:szCs w:val="24"/>
        </w:rPr>
      </w:pPr>
      <w:r>
        <w:rPr>
          <w:sz w:val="24"/>
          <w:szCs w:val="24"/>
        </w:rPr>
        <w:t>（4）在制造商所在地或指定现场就货物的安装、启动、运营、维护、废弃处置等对甲方操作人员进行培训；</w:t>
      </w:r>
    </w:p>
    <w:p w14:paraId="55AE5D37">
      <w:pPr>
        <w:pStyle w:val="80"/>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（5）依照法律、行政法规的规定或者按照</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约定，货物在有效使用年限届满后应予回收的，乙方负有自行或者委托第三人对货物予以回收的义务；</w:t>
      </w:r>
    </w:p>
    <w:p w14:paraId="086A0F8B">
      <w:pPr>
        <w:autoSpaceDE w:val="0"/>
        <w:autoSpaceDN w:val="0"/>
        <w:adjustRightInd w:val="0"/>
        <w:snapToGrid w:val="0"/>
        <w:spacing w:line="360" w:lineRule="auto"/>
        <w:ind w:firstLine="480" w:firstLineChars="200"/>
        <w:jc w:val="left"/>
        <w:rPr>
          <w:sz w:val="24"/>
          <w:szCs w:val="24"/>
        </w:rPr>
      </w:pPr>
      <w:r>
        <w:rPr>
          <w:sz w:val="24"/>
          <w:szCs w:val="24"/>
        </w:rPr>
        <w:t>（6）</w:t>
      </w:r>
      <w:r>
        <w:rPr>
          <w:b/>
          <w:sz w:val="24"/>
          <w:szCs w:val="24"/>
        </w:rPr>
        <w:t>【政府采购合同专用条款】</w:t>
      </w:r>
      <w:r>
        <w:rPr>
          <w:sz w:val="24"/>
          <w:szCs w:val="24"/>
        </w:rPr>
        <w:t>规定由乙方提供的其他服务。</w:t>
      </w:r>
    </w:p>
    <w:p w14:paraId="5774D618">
      <w:pPr>
        <w:autoSpaceDE w:val="0"/>
        <w:autoSpaceDN w:val="0"/>
        <w:adjustRightInd w:val="0"/>
        <w:snapToGrid w:val="0"/>
        <w:spacing w:line="360" w:lineRule="auto"/>
        <w:ind w:firstLine="480" w:firstLineChars="200"/>
        <w:jc w:val="left"/>
        <w:rPr>
          <w:sz w:val="24"/>
          <w:szCs w:val="24"/>
        </w:rPr>
      </w:pPr>
      <w:r>
        <w:rPr>
          <w:sz w:val="24"/>
          <w:szCs w:val="24"/>
        </w:rPr>
        <w:t>14.2 乙方提供的售后服务的费用已包含在合同价款中，甲方不再另行支付。</w:t>
      </w:r>
    </w:p>
    <w:p w14:paraId="644F33B2">
      <w:pPr>
        <w:adjustRightInd w:val="0"/>
        <w:snapToGrid w:val="0"/>
        <w:spacing w:line="360" w:lineRule="auto"/>
        <w:ind w:firstLine="482" w:firstLineChars="200"/>
        <w:jc w:val="left"/>
        <w:rPr>
          <w:b/>
          <w:bCs/>
          <w:sz w:val="24"/>
          <w:szCs w:val="24"/>
        </w:rPr>
      </w:pPr>
      <w:r>
        <w:rPr>
          <w:b/>
          <w:bCs/>
          <w:sz w:val="24"/>
          <w:szCs w:val="24"/>
        </w:rPr>
        <w:t>15. 违约责任</w:t>
      </w:r>
    </w:p>
    <w:p w14:paraId="3A0E77C0">
      <w:pPr>
        <w:adjustRightInd w:val="0"/>
        <w:snapToGrid w:val="0"/>
        <w:spacing w:line="360" w:lineRule="auto"/>
        <w:ind w:firstLine="480" w:firstLineChars="200"/>
        <w:jc w:val="left"/>
        <w:rPr>
          <w:bCs/>
          <w:sz w:val="24"/>
          <w:szCs w:val="24"/>
        </w:rPr>
      </w:pPr>
      <w:r>
        <w:rPr>
          <w:bCs/>
          <w:sz w:val="24"/>
          <w:szCs w:val="24"/>
        </w:rPr>
        <w:t>15.1质量瑕疵的违约责任</w:t>
      </w:r>
    </w:p>
    <w:p w14:paraId="29A7BDB2">
      <w:pPr>
        <w:autoSpaceDE w:val="0"/>
        <w:autoSpaceDN w:val="0"/>
        <w:adjustRightInd w:val="0"/>
        <w:snapToGrid w:val="0"/>
        <w:spacing w:line="360" w:lineRule="auto"/>
        <w:ind w:firstLine="480" w:firstLineChars="200"/>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14:paraId="153A0BF8">
      <w:pPr>
        <w:autoSpaceDE w:val="0"/>
        <w:autoSpaceDN w:val="0"/>
        <w:adjustRightInd w:val="0"/>
        <w:snapToGrid w:val="0"/>
        <w:spacing w:line="360" w:lineRule="auto"/>
        <w:ind w:firstLine="480" w:firstLineChars="200"/>
        <w:jc w:val="left"/>
        <w:rPr>
          <w:bCs/>
          <w:sz w:val="24"/>
          <w:szCs w:val="24"/>
        </w:rPr>
      </w:pPr>
      <w:r>
        <w:rPr>
          <w:bCs/>
          <w:sz w:val="24"/>
          <w:szCs w:val="24"/>
        </w:rPr>
        <w:t>15.2 迟延交货的违约责任</w:t>
      </w:r>
    </w:p>
    <w:p w14:paraId="28A16F1B">
      <w:pPr>
        <w:autoSpaceDE w:val="0"/>
        <w:autoSpaceDN w:val="0"/>
        <w:adjustRightInd w:val="0"/>
        <w:snapToGrid w:val="0"/>
        <w:spacing w:line="360" w:lineRule="auto"/>
        <w:ind w:firstLine="480" w:firstLineChars="200"/>
        <w:jc w:val="left"/>
        <w:rPr>
          <w:sz w:val="24"/>
          <w:szCs w:val="24"/>
        </w:rPr>
      </w:pPr>
      <w:r>
        <w:rPr>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B30E814">
      <w:pPr>
        <w:autoSpaceDE w:val="0"/>
        <w:autoSpaceDN w:val="0"/>
        <w:adjustRightInd w:val="0"/>
        <w:snapToGrid w:val="0"/>
        <w:spacing w:line="360" w:lineRule="auto"/>
        <w:ind w:firstLine="480" w:firstLineChars="200"/>
        <w:jc w:val="left"/>
        <w:rPr>
          <w:sz w:val="24"/>
          <w:szCs w:val="24"/>
        </w:rPr>
      </w:pPr>
      <w:r>
        <w:rPr>
          <w:sz w:val="24"/>
          <w:szCs w:val="24"/>
        </w:rPr>
        <w:t>（2）如果乙方没有按照合同规定的时间交货和提供相关服务，甲方有权从货款中扣除误期赔偿费而不影响合同项下的其他补救方法，赔偿费按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14:paraId="3DB34623">
      <w:pPr>
        <w:autoSpaceDE w:val="0"/>
        <w:autoSpaceDN w:val="0"/>
        <w:adjustRightInd w:val="0"/>
        <w:snapToGrid w:val="0"/>
        <w:spacing w:line="360" w:lineRule="auto"/>
        <w:ind w:firstLine="480" w:firstLineChars="200"/>
        <w:jc w:val="left"/>
        <w:rPr>
          <w:sz w:val="24"/>
          <w:szCs w:val="24"/>
        </w:rPr>
      </w:pPr>
      <w:r>
        <w:rPr>
          <w:sz w:val="24"/>
          <w:szCs w:val="24"/>
        </w:rPr>
        <w:t>15.3 迟延支付的违约责任</w:t>
      </w:r>
    </w:p>
    <w:p w14:paraId="4508D171">
      <w:pPr>
        <w:autoSpaceDE w:val="0"/>
        <w:autoSpaceDN w:val="0"/>
        <w:adjustRightInd w:val="0"/>
        <w:snapToGrid w:val="0"/>
        <w:spacing w:line="360" w:lineRule="auto"/>
        <w:ind w:firstLine="480" w:firstLineChars="200"/>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14:paraId="7146BB79">
      <w:pPr>
        <w:adjustRightInd w:val="0"/>
        <w:snapToGrid w:val="0"/>
        <w:spacing w:line="360" w:lineRule="auto"/>
        <w:ind w:firstLine="480" w:firstLineChars="200"/>
        <w:jc w:val="left"/>
        <w:rPr>
          <w:sz w:val="24"/>
          <w:szCs w:val="24"/>
        </w:rPr>
      </w:pPr>
      <w:r>
        <w:rPr>
          <w:bCs/>
          <w:sz w:val="24"/>
          <w:szCs w:val="24"/>
        </w:rPr>
        <w:t>15.4其他违约责任根据项目实际需要按</w:t>
      </w:r>
      <w:r>
        <w:rPr>
          <w:b/>
          <w:bCs/>
          <w:sz w:val="24"/>
          <w:szCs w:val="24"/>
        </w:rPr>
        <w:t>【政府采购合同专用条款】</w:t>
      </w:r>
      <w:r>
        <w:rPr>
          <w:sz w:val="24"/>
          <w:szCs w:val="24"/>
        </w:rPr>
        <w:t>规定执行。</w:t>
      </w:r>
    </w:p>
    <w:p w14:paraId="400265CA">
      <w:pPr>
        <w:numPr>
          <w:ilvl w:val="0"/>
          <w:numId w:val="6"/>
        </w:numPr>
        <w:autoSpaceDE w:val="0"/>
        <w:autoSpaceDN w:val="0"/>
        <w:adjustRightInd w:val="0"/>
        <w:snapToGrid w:val="0"/>
        <w:spacing w:line="360" w:lineRule="auto"/>
        <w:ind w:firstLine="482" w:firstLineChars="200"/>
        <w:jc w:val="left"/>
        <w:rPr>
          <w:b/>
          <w:sz w:val="24"/>
          <w:szCs w:val="24"/>
        </w:rPr>
      </w:pPr>
      <w:r>
        <w:rPr>
          <w:b/>
          <w:sz w:val="24"/>
          <w:szCs w:val="24"/>
        </w:rPr>
        <w:t>合同变更、中止与终止</w:t>
      </w:r>
    </w:p>
    <w:p w14:paraId="390F3A3C">
      <w:pPr>
        <w:adjustRightInd w:val="0"/>
        <w:snapToGrid w:val="0"/>
        <w:spacing w:line="360" w:lineRule="auto"/>
        <w:ind w:firstLine="480" w:firstLineChars="200"/>
        <w:jc w:val="left"/>
        <w:rPr>
          <w:sz w:val="24"/>
          <w:szCs w:val="24"/>
        </w:rPr>
      </w:pPr>
      <w:r>
        <w:rPr>
          <w:sz w:val="24"/>
          <w:szCs w:val="24"/>
        </w:rPr>
        <w:t xml:space="preserve">    16.1合同的变更</w:t>
      </w:r>
    </w:p>
    <w:p w14:paraId="197309AA">
      <w:pPr>
        <w:autoSpaceDE w:val="0"/>
        <w:autoSpaceDN w:val="0"/>
        <w:adjustRightInd w:val="0"/>
        <w:snapToGrid w:val="0"/>
        <w:spacing w:line="360" w:lineRule="auto"/>
        <w:ind w:firstLine="480" w:firstLineChars="200"/>
        <w:jc w:val="left"/>
        <w:rPr>
          <w:sz w:val="24"/>
          <w:szCs w:val="24"/>
        </w:rPr>
      </w:pPr>
      <w:r>
        <w:rPr>
          <w:sz w:val="24"/>
          <w:szCs w:val="24"/>
        </w:rPr>
        <w:t>政府采购合同履行中，在不改变合同其他条款的前提下，甲方可以在合同价款10%的范围内追加与合同标的相同的货物，并就此与乙方协商一致后签订补充协议。</w:t>
      </w:r>
    </w:p>
    <w:p w14:paraId="0938C643">
      <w:pPr>
        <w:adjustRightInd w:val="0"/>
        <w:snapToGrid w:val="0"/>
        <w:spacing w:line="360" w:lineRule="auto"/>
        <w:ind w:firstLine="480" w:firstLineChars="200"/>
        <w:jc w:val="left"/>
        <w:rPr>
          <w:sz w:val="24"/>
          <w:szCs w:val="24"/>
        </w:rPr>
      </w:pPr>
      <w:r>
        <w:rPr>
          <w:sz w:val="24"/>
          <w:szCs w:val="24"/>
        </w:rPr>
        <w:t>16.2合同的中止</w:t>
      </w:r>
    </w:p>
    <w:p w14:paraId="6A166CC6">
      <w:pPr>
        <w:autoSpaceDE w:val="0"/>
        <w:autoSpaceDN w:val="0"/>
        <w:adjustRightInd w:val="0"/>
        <w:snapToGrid w:val="0"/>
        <w:spacing w:line="360" w:lineRule="auto"/>
        <w:ind w:firstLine="480" w:firstLineChars="200"/>
        <w:jc w:val="left"/>
        <w:rPr>
          <w:sz w:val="24"/>
          <w:szCs w:val="24"/>
        </w:rPr>
      </w:pPr>
      <w:r>
        <w:rPr>
          <w:sz w:val="24"/>
          <w:szCs w:val="24"/>
        </w:rPr>
        <w:t>（1）合同履行过程中因供应商就采购文件、采购过程或结果提起投诉的，甲方认为有必要的，可以中止合同的履行。</w:t>
      </w:r>
    </w:p>
    <w:p w14:paraId="68D14074">
      <w:pPr>
        <w:autoSpaceDE w:val="0"/>
        <w:autoSpaceDN w:val="0"/>
        <w:adjustRightInd w:val="0"/>
        <w:snapToGrid w:val="0"/>
        <w:spacing w:line="360" w:lineRule="auto"/>
        <w:ind w:firstLine="480" w:firstLineChars="200"/>
        <w:jc w:val="left"/>
        <w:rPr>
          <w:sz w:val="24"/>
          <w:szCs w:val="24"/>
        </w:rPr>
      </w:pPr>
      <w:r>
        <w:rPr>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E1D619B">
      <w:pPr>
        <w:pStyle w:val="80"/>
        <w:snapToGrid w:val="0"/>
        <w:spacing w:line="360" w:lineRule="auto"/>
        <w:ind w:firstLine="480"/>
        <w:jc w:val="both"/>
        <w:rPr>
          <w:rFonts w:ascii="Times New Roman" w:hAnsi="Times New Roman" w:cs="Times New Roman"/>
          <w:sz w:val="24"/>
          <w:szCs w:val="24"/>
        </w:rPr>
      </w:pPr>
      <w:r>
        <w:rPr>
          <w:rFonts w:ascii="Times New Roman" w:hAnsi="Times New Roman" w:eastAsia="宋体" w:cs="Times New Roman"/>
          <w:sz w:val="24"/>
          <w:szCs w:val="24"/>
        </w:rPr>
        <w:t>（3）乙方分立、合并或者变更住所的，应当及时以书面形式告知甲方。乙方没有及时告知甲方，致使合同履行发生困难的，甲方可以中止合同履行并要求乙方承担由此给甲方造成的损失。</w:t>
      </w:r>
    </w:p>
    <w:p w14:paraId="7C9BC056">
      <w:pPr>
        <w:adjustRightInd w:val="0"/>
        <w:snapToGrid w:val="0"/>
        <w:spacing w:line="360" w:lineRule="auto"/>
        <w:ind w:firstLine="480" w:firstLineChars="200"/>
        <w:jc w:val="left"/>
        <w:rPr>
          <w:sz w:val="24"/>
          <w:szCs w:val="24"/>
        </w:rPr>
      </w:pPr>
      <w:r>
        <w:rPr>
          <w:sz w:val="24"/>
          <w:szCs w:val="24"/>
        </w:rPr>
        <w:t>（4）甲方不得以行政区划调整、政府换届、机构或者职能调整以及相关责任人更替为由中止合同。</w:t>
      </w:r>
    </w:p>
    <w:p w14:paraId="105D8E87">
      <w:pPr>
        <w:adjustRightInd w:val="0"/>
        <w:snapToGrid w:val="0"/>
        <w:spacing w:line="360" w:lineRule="auto"/>
        <w:ind w:firstLine="480" w:firstLineChars="200"/>
        <w:jc w:val="left"/>
        <w:rPr>
          <w:sz w:val="24"/>
          <w:szCs w:val="24"/>
        </w:rPr>
      </w:pPr>
      <w:r>
        <w:rPr>
          <w:sz w:val="24"/>
          <w:szCs w:val="24"/>
        </w:rPr>
        <w:t>16.3合同的终止</w:t>
      </w:r>
    </w:p>
    <w:p w14:paraId="57455EAB">
      <w:pPr>
        <w:autoSpaceDE w:val="0"/>
        <w:autoSpaceDN w:val="0"/>
        <w:adjustRightInd w:val="0"/>
        <w:snapToGrid w:val="0"/>
        <w:spacing w:line="360" w:lineRule="auto"/>
        <w:ind w:firstLine="480" w:firstLineChars="200"/>
        <w:jc w:val="left"/>
        <w:rPr>
          <w:sz w:val="24"/>
          <w:szCs w:val="24"/>
        </w:rPr>
      </w:pPr>
      <w:r>
        <w:rPr>
          <w:sz w:val="24"/>
          <w:szCs w:val="24"/>
        </w:rPr>
        <w:t>（1）合同因有效期限届满而终止；</w:t>
      </w:r>
    </w:p>
    <w:p w14:paraId="4BA24EF2">
      <w:pPr>
        <w:adjustRightInd w:val="0"/>
        <w:snapToGrid w:val="0"/>
        <w:spacing w:line="360" w:lineRule="auto"/>
        <w:ind w:firstLine="480" w:firstLineChars="200"/>
        <w:rPr>
          <w:sz w:val="24"/>
          <w:szCs w:val="24"/>
        </w:rPr>
      </w:pPr>
      <w:r>
        <w:rPr>
          <w:sz w:val="24"/>
          <w:szCs w:val="24"/>
        </w:rPr>
        <w:t>（2）乙方未按合同约定履行，构成根本性违约的，甲方有权终止合同，并追究乙方的违约责任。</w:t>
      </w:r>
    </w:p>
    <w:p w14:paraId="641DA7BE">
      <w:pPr>
        <w:pStyle w:val="8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hAnsi="Times New Roman" w:eastAsia="宋体" w:cs="Times New Roman"/>
          <w:kern w:val="2"/>
          <w:sz w:val="24"/>
          <w:szCs w:val="24"/>
        </w:rPr>
        <w:t>涉及国家利益、社会公共利益的情形</w:t>
      </w:r>
    </w:p>
    <w:p w14:paraId="680FFB5F">
      <w:pPr>
        <w:pStyle w:val="80"/>
        <w:snapToGrid w:val="0"/>
        <w:spacing w:line="360" w:lineRule="auto"/>
        <w:ind w:firstLine="480"/>
        <w:jc w:val="both"/>
        <w:rPr>
          <w:rFonts w:ascii="Times New Roman" w:hAnsi="Times New Roman" w:cs="Times New Roman"/>
          <w:sz w:val="24"/>
          <w:szCs w:val="24"/>
        </w:rPr>
      </w:pPr>
      <w:r>
        <w:rPr>
          <w:rFonts w:ascii="Times New Roman" w:hAnsi="Times New Roman" w:eastAsia="宋体"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2B986B8A">
      <w:pPr>
        <w:autoSpaceDE w:val="0"/>
        <w:autoSpaceDN w:val="0"/>
        <w:adjustRightInd w:val="0"/>
        <w:snapToGrid w:val="0"/>
        <w:spacing w:line="360" w:lineRule="auto"/>
        <w:ind w:firstLine="482" w:firstLineChars="200"/>
        <w:jc w:val="left"/>
        <w:rPr>
          <w:b/>
          <w:bCs/>
          <w:sz w:val="24"/>
          <w:szCs w:val="24"/>
        </w:rPr>
      </w:pPr>
      <w:r>
        <w:rPr>
          <w:b/>
          <w:bCs/>
          <w:sz w:val="24"/>
          <w:szCs w:val="24"/>
        </w:rPr>
        <w:t>17. 合同分包</w:t>
      </w:r>
    </w:p>
    <w:p w14:paraId="122D0139">
      <w:pPr>
        <w:autoSpaceDE w:val="0"/>
        <w:autoSpaceDN w:val="0"/>
        <w:adjustRightInd w:val="0"/>
        <w:snapToGrid w:val="0"/>
        <w:spacing w:line="360" w:lineRule="auto"/>
        <w:ind w:firstLine="480" w:firstLineChars="200"/>
        <w:jc w:val="left"/>
        <w:rPr>
          <w:sz w:val="24"/>
          <w:szCs w:val="24"/>
        </w:rPr>
      </w:pPr>
      <w:r>
        <w:rPr>
          <w:sz w:val="24"/>
          <w:szCs w:val="24"/>
        </w:rPr>
        <w:t>17.1 乙方不得将合同转包给其他供应商。涉及合同分包的，乙方应根据采购文件和投标（响应）文件规定进行合同分包。</w:t>
      </w:r>
    </w:p>
    <w:p w14:paraId="5FBDDBCF">
      <w:pPr>
        <w:autoSpaceDE w:val="0"/>
        <w:autoSpaceDN w:val="0"/>
        <w:adjustRightInd w:val="0"/>
        <w:snapToGrid w:val="0"/>
        <w:spacing w:line="360" w:lineRule="auto"/>
        <w:ind w:firstLine="480" w:firstLineChars="200"/>
        <w:jc w:val="left"/>
        <w:rPr>
          <w:sz w:val="24"/>
          <w:szCs w:val="24"/>
        </w:rPr>
      </w:pPr>
      <w:r>
        <w:rPr>
          <w:sz w:val="24"/>
          <w:szCs w:val="24"/>
        </w:rPr>
        <w:t>17.2 乙方执行政府采购政策向中小企业依法分包的，乙方应当按采购文件和投标（响应）文件签订分包意向协议，分包意向协议属于本合同组成部分。</w:t>
      </w:r>
    </w:p>
    <w:p w14:paraId="07559169">
      <w:pPr>
        <w:autoSpaceDE w:val="0"/>
        <w:autoSpaceDN w:val="0"/>
        <w:adjustRightInd w:val="0"/>
        <w:snapToGrid w:val="0"/>
        <w:spacing w:line="360" w:lineRule="auto"/>
        <w:ind w:firstLine="482" w:firstLineChars="200"/>
        <w:jc w:val="left"/>
        <w:rPr>
          <w:b/>
          <w:bCs/>
          <w:sz w:val="24"/>
          <w:szCs w:val="24"/>
        </w:rPr>
      </w:pPr>
      <w:r>
        <w:rPr>
          <w:b/>
          <w:bCs/>
          <w:sz w:val="24"/>
          <w:szCs w:val="24"/>
        </w:rPr>
        <w:t>18. 不可抗力</w:t>
      </w:r>
    </w:p>
    <w:p w14:paraId="1B94315D">
      <w:pPr>
        <w:autoSpaceDE w:val="0"/>
        <w:autoSpaceDN w:val="0"/>
        <w:adjustRightInd w:val="0"/>
        <w:snapToGrid w:val="0"/>
        <w:spacing w:line="360" w:lineRule="auto"/>
        <w:ind w:firstLine="480" w:firstLineChars="200"/>
        <w:jc w:val="left"/>
        <w:rPr>
          <w:sz w:val="24"/>
          <w:szCs w:val="24"/>
        </w:rPr>
      </w:pPr>
      <w:r>
        <w:rPr>
          <w:sz w:val="24"/>
          <w:szCs w:val="24"/>
        </w:rPr>
        <w:t>18.1 不可抗力是指合同双方不能预见、不能避免且不能克服的客观情况。</w:t>
      </w:r>
    </w:p>
    <w:p w14:paraId="4DE9EC02">
      <w:pPr>
        <w:autoSpaceDE w:val="0"/>
        <w:autoSpaceDN w:val="0"/>
        <w:adjustRightInd w:val="0"/>
        <w:snapToGrid w:val="0"/>
        <w:spacing w:line="360" w:lineRule="auto"/>
        <w:ind w:firstLine="480" w:firstLineChars="200"/>
        <w:jc w:val="left"/>
        <w:rPr>
          <w:sz w:val="24"/>
          <w:szCs w:val="24"/>
        </w:rPr>
      </w:pPr>
      <w:r>
        <w:rPr>
          <w:sz w:val="24"/>
          <w:szCs w:val="24"/>
        </w:rPr>
        <w:t>18.2 任何一方对由于不可抗力造成的部分或全部不能履行合同不承担违约责任。但迟延履行后发生不可抗力的，不能免除责任。</w:t>
      </w:r>
    </w:p>
    <w:p w14:paraId="480EA918">
      <w:pPr>
        <w:autoSpaceDE w:val="0"/>
        <w:autoSpaceDN w:val="0"/>
        <w:adjustRightInd w:val="0"/>
        <w:snapToGrid w:val="0"/>
        <w:spacing w:line="360" w:lineRule="auto"/>
        <w:ind w:firstLine="480" w:firstLineChars="200"/>
        <w:jc w:val="left"/>
        <w:rPr>
          <w:sz w:val="24"/>
          <w:szCs w:val="24"/>
        </w:rPr>
      </w:pPr>
      <w:r>
        <w:rPr>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0F6BE51">
      <w:pPr>
        <w:autoSpaceDE w:val="0"/>
        <w:autoSpaceDN w:val="0"/>
        <w:adjustRightInd w:val="0"/>
        <w:snapToGrid w:val="0"/>
        <w:spacing w:line="360" w:lineRule="auto"/>
        <w:ind w:firstLine="482" w:firstLineChars="200"/>
        <w:jc w:val="left"/>
        <w:rPr>
          <w:b/>
          <w:bCs/>
          <w:sz w:val="24"/>
          <w:szCs w:val="24"/>
        </w:rPr>
      </w:pPr>
      <w:r>
        <w:rPr>
          <w:b/>
          <w:bCs/>
          <w:sz w:val="24"/>
          <w:szCs w:val="24"/>
        </w:rPr>
        <w:t>19. 解决争议的方法</w:t>
      </w:r>
    </w:p>
    <w:p w14:paraId="3A883791">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286DD670">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19.2 选择仲裁的，应在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中明确仲裁机构及仲裁地；通过诉讼方式解决的，可以在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中进一步约定选择与争议有实际联系的地点的人民法院管辖，但管辖法院的约定不得违反级别管辖和专属管辖的规定。</w:t>
      </w:r>
    </w:p>
    <w:p w14:paraId="7C26FD40">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19.3 如甲乙双方有争议的事项不影响合同其他部分的履行，在争议解决期间，合同其他部分应当继续履行。</w:t>
      </w:r>
    </w:p>
    <w:p w14:paraId="77D0BCB1">
      <w:pPr>
        <w:autoSpaceDE w:val="0"/>
        <w:autoSpaceDN w:val="0"/>
        <w:adjustRightInd w:val="0"/>
        <w:snapToGrid w:val="0"/>
        <w:spacing w:line="360" w:lineRule="auto"/>
        <w:ind w:firstLine="482" w:firstLineChars="200"/>
        <w:jc w:val="left"/>
        <w:rPr>
          <w:sz w:val="24"/>
          <w:szCs w:val="24"/>
        </w:rPr>
      </w:pPr>
      <w:r>
        <w:rPr>
          <w:b/>
          <w:sz w:val="24"/>
          <w:szCs w:val="24"/>
        </w:rPr>
        <w:t>20. 政府采购政策</w:t>
      </w:r>
    </w:p>
    <w:p w14:paraId="778315F7">
      <w:pPr>
        <w:autoSpaceDE w:val="0"/>
        <w:autoSpaceDN w:val="0"/>
        <w:adjustRightInd w:val="0"/>
        <w:snapToGrid w:val="0"/>
        <w:spacing w:line="360" w:lineRule="auto"/>
        <w:ind w:firstLine="480" w:firstLineChars="200"/>
        <w:jc w:val="left"/>
        <w:rPr>
          <w:sz w:val="24"/>
          <w:szCs w:val="24"/>
        </w:rPr>
      </w:pPr>
      <w:r>
        <w:rPr>
          <w:sz w:val="24"/>
          <w:szCs w:val="24"/>
        </w:rPr>
        <w:t xml:space="preserve">20.1 </w:t>
      </w:r>
      <w:r>
        <w:rPr>
          <w:sz w:val="24"/>
          <w:szCs w:val="24"/>
          <w:lang w:val="en-GB"/>
        </w:rPr>
        <w:t>本合同应当按照规定执行政府采购政策。</w:t>
      </w:r>
    </w:p>
    <w:p w14:paraId="75CBC6C1">
      <w:pPr>
        <w:autoSpaceDE w:val="0"/>
        <w:autoSpaceDN w:val="0"/>
        <w:adjustRightInd w:val="0"/>
        <w:snapToGrid w:val="0"/>
        <w:spacing w:line="360" w:lineRule="auto"/>
        <w:ind w:firstLine="480" w:firstLineChars="200"/>
        <w:jc w:val="left"/>
        <w:rPr>
          <w:sz w:val="24"/>
          <w:szCs w:val="24"/>
        </w:rPr>
      </w:pPr>
      <w:r>
        <w:rPr>
          <w:sz w:val="24"/>
          <w:szCs w:val="24"/>
        </w:rPr>
        <w:t>20.2 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14:paraId="5B158484">
      <w:pPr>
        <w:pStyle w:val="6"/>
        <w:adjustRightInd w:val="0"/>
        <w:snapToGrid w:val="0"/>
        <w:spacing w:after="0" w:line="360" w:lineRule="auto"/>
        <w:ind w:firstLine="480" w:firstLineChars="200"/>
        <w:rPr>
          <w:sz w:val="24"/>
          <w:szCs w:val="24"/>
        </w:rPr>
      </w:pPr>
      <w:r>
        <w:rPr>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73A236F">
      <w:pPr>
        <w:autoSpaceDE w:val="0"/>
        <w:autoSpaceDN w:val="0"/>
        <w:adjustRightInd w:val="0"/>
        <w:snapToGrid w:val="0"/>
        <w:spacing w:line="360" w:lineRule="auto"/>
        <w:ind w:firstLine="482" w:firstLineChars="200"/>
        <w:jc w:val="left"/>
        <w:rPr>
          <w:b/>
          <w:sz w:val="24"/>
          <w:szCs w:val="24"/>
        </w:rPr>
      </w:pPr>
      <w:r>
        <w:rPr>
          <w:b/>
          <w:sz w:val="24"/>
          <w:szCs w:val="24"/>
        </w:rPr>
        <w:t>21. 法律适用</w:t>
      </w:r>
    </w:p>
    <w:p w14:paraId="7D8A3C8E">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21.1 本合同的订立、生效、解释、履行及与本合同有关的争议解决，均适用法律、行政法规。</w:t>
      </w:r>
    </w:p>
    <w:p w14:paraId="67C7CA33">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21.2 本合同条款与法律、行政法规的强制性规定不一致的，双方当事人应按照法律、行政法规的强制性规定修改本合同的相关条款。</w:t>
      </w:r>
    </w:p>
    <w:p w14:paraId="4638565A">
      <w:pPr>
        <w:autoSpaceDE w:val="0"/>
        <w:autoSpaceDN w:val="0"/>
        <w:adjustRightInd w:val="0"/>
        <w:snapToGrid w:val="0"/>
        <w:spacing w:line="360" w:lineRule="auto"/>
        <w:ind w:firstLine="482" w:firstLineChars="200"/>
        <w:jc w:val="left"/>
        <w:rPr>
          <w:b/>
          <w:sz w:val="24"/>
          <w:szCs w:val="24"/>
        </w:rPr>
      </w:pPr>
      <w:r>
        <w:rPr>
          <w:b/>
          <w:sz w:val="24"/>
          <w:szCs w:val="24"/>
        </w:rPr>
        <w:t>22. 通知</w:t>
      </w:r>
    </w:p>
    <w:p w14:paraId="1B2CC374">
      <w:pPr>
        <w:pStyle w:val="80"/>
        <w:snapToGrid w:val="0"/>
        <w:spacing w:line="360" w:lineRule="auto"/>
        <w:ind w:firstLine="480"/>
        <w:jc w:val="both"/>
        <w:rPr>
          <w:rFonts w:ascii="Times New Roman" w:hAnsi="Times New Roman" w:eastAsia="宋体" w:cs="Times New Roman"/>
          <w:sz w:val="24"/>
          <w:szCs w:val="24"/>
        </w:rPr>
      </w:pPr>
      <w:r>
        <w:rPr>
          <w:rFonts w:ascii="Times New Roman" w:hAnsi="Times New Roman" w:eastAsia="宋体" w:cs="Times New Roman"/>
          <w:sz w:val="24"/>
          <w:szCs w:val="24"/>
        </w:rPr>
        <w:t>22.1 本合同任何一方向对方发出的通知、信件、数据电文等，应当发送至本合同第一部分《政府采购合同协议书》所约定的通讯地址、联系人、联系电话或电子邮箱。</w:t>
      </w:r>
    </w:p>
    <w:p w14:paraId="6B4D8CB7">
      <w:pPr>
        <w:pStyle w:val="80"/>
        <w:snapToGrid w:val="0"/>
        <w:spacing w:line="360" w:lineRule="auto"/>
        <w:ind w:firstLine="480"/>
        <w:jc w:val="both"/>
        <w:rPr>
          <w:rFonts w:ascii="Times New Roman" w:hAnsi="Times New Roman" w:cs="Times New Roman"/>
          <w:sz w:val="24"/>
          <w:szCs w:val="24"/>
        </w:rPr>
      </w:pPr>
      <w:r>
        <w:rPr>
          <w:rFonts w:ascii="Times New Roman" w:hAnsi="Times New Roman" w:eastAsia="宋体" w:cs="Times New Roman"/>
          <w:sz w:val="24"/>
          <w:szCs w:val="24"/>
        </w:rPr>
        <w:t xml:space="preserve">    22.2 一方当事人变更名称、住所、联系人、联系电话或电子邮箱等信息的，应当在变更后3日内及时书面通知对方，对方实际收到变更通知前的送达仍为有效送达。</w:t>
      </w:r>
    </w:p>
    <w:p w14:paraId="78594629">
      <w:pPr>
        <w:adjustRightInd w:val="0"/>
        <w:snapToGrid w:val="0"/>
        <w:spacing w:line="360" w:lineRule="auto"/>
        <w:ind w:firstLine="480" w:firstLineChars="200"/>
        <w:jc w:val="left"/>
        <w:rPr>
          <w:sz w:val="24"/>
          <w:szCs w:val="24"/>
        </w:rPr>
      </w:pPr>
      <w:r>
        <w:rPr>
          <w:sz w:val="24"/>
          <w:szCs w:val="24"/>
        </w:rPr>
        <w:t>22.3本合同一方给另一方的通知均应采用书面形式，传真或快递送到本合同中规定的对方的地址和办理签收手续。</w:t>
      </w:r>
    </w:p>
    <w:p w14:paraId="29FC1791">
      <w:pPr>
        <w:adjustRightInd w:val="0"/>
        <w:snapToGrid w:val="0"/>
        <w:spacing w:line="360" w:lineRule="auto"/>
        <w:ind w:firstLine="480" w:firstLineChars="200"/>
        <w:jc w:val="left"/>
        <w:rPr>
          <w:sz w:val="24"/>
          <w:szCs w:val="24"/>
        </w:rPr>
      </w:pPr>
      <w:r>
        <w:rPr>
          <w:sz w:val="24"/>
          <w:szCs w:val="24"/>
        </w:rPr>
        <w:t>22.4通知以送达之日或通知书中规定的生效之日起生效，两者中以较迟之日为准。</w:t>
      </w:r>
    </w:p>
    <w:p w14:paraId="6121167F">
      <w:pPr>
        <w:numPr>
          <w:ilvl w:val="0"/>
          <w:numId w:val="7"/>
        </w:numPr>
        <w:adjustRightInd w:val="0"/>
        <w:snapToGrid w:val="0"/>
        <w:spacing w:line="360" w:lineRule="auto"/>
        <w:ind w:firstLine="482" w:firstLineChars="200"/>
        <w:jc w:val="left"/>
        <w:rPr>
          <w:b/>
          <w:bCs/>
          <w:sz w:val="24"/>
          <w:szCs w:val="24"/>
        </w:rPr>
      </w:pPr>
      <w:r>
        <w:rPr>
          <w:b/>
          <w:bCs/>
          <w:sz w:val="24"/>
          <w:szCs w:val="24"/>
        </w:rPr>
        <w:t>合同未尽事项</w:t>
      </w:r>
    </w:p>
    <w:p w14:paraId="64FD98EC">
      <w:pPr>
        <w:adjustRightInd w:val="0"/>
        <w:snapToGrid w:val="0"/>
        <w:spacing w:line="360" w:lineRule="auto"/>
        <w:ind w:firstLine="480" w:firstLineChars="200"/>
        <w:jc w:val="left"/>
        <w:rPr>
          <w:bCs/>
          <w:sz w:val="24"/>
          <w:szCs w:val="24"/>
        </w:rPr>
      </w:pPr>
      <w:r>
        <w:rPr>
          <w:bCs/>
          <w:sz w:val="24"/>
          <w:szCs w:val="24"/>
        </w:rPr>
        <w:t>23.1合同未尽事项见</w:t>
      </w:r>
      <w:r>
        <w:rPr>
          <w:b/>
          <w:sz w:val="24"/>
          <w:szCs w:val="24"/>
        </w:rPr>
        <w:t>【政府采购合同专用条款】</w:t>
      </w:r>
      <w:r>
        <w:rPr>
          <w:bCs/>
          <w:sz w:val="24"/>
          <w:szCs w:val="24"/>
        </w:rPr>
        <w:t>。</w:t>
      </w:r>
    </w:p>
    <w:p w14:paraId="3C1D77C7">
      <w:pPr>
        <w:adjustRightInd w:val="0"/>
        <w:snapToGrid w:val="0"/>
        <w:spacing w:line="360" w:lineRule="auto"/>
        <w:ind w:firstLine="480" w:firstLineChars="200"/>
        <w:jc w:val="left"/>
        <w:rPr>
          <w:rFonts w:eastAsia="黑体"/>
          <w:sz w:val="24"/>
          <w:szCs w:val="24"/>
        </w:rPr>
      </w:pPr>
      <w:r>
        <w:rPr>
          <w:bCs/>
          <w:sz w:val="24"/>
          <w:szCs w:val="24"/>
        </w:rPr>
        <w:t xml:space="preserve">    23.2 合同附件与合同正文具有同等的法律效力。</w:t>
      </w:r>
      <w:bookmarkStart w:id="9" w:name="_Toc20313"/>
    </w:p>
    <w:p w14:paraId="1FF9DD14">
      <w:pPr>
        <w:adjustRightInd w:val="0"/>
        <w:snapToGrid w:val="0"/>
        <w:jc w:val="center"/>
        <w:rPr>
          <w:rFonts w:eastAsia="黑体"/>
          <w:sz w:val="28"/>
          <w:szCs w:val="28"/>
        </w:rPr>
      </w:pPr>
    </w:p>
    <w:p w14:paraId="1F84469A">
      <w:pPr>
        <w:adjustRightInd w:val="0"/>
        <w:snapToGrid w:val="0"/>
        <w:jc w:val="center"/>
        <w:rPr>
          <w:rFonts w:eastAsia="黑体"/>
          <w:sz w:val="28"/>
          <w:szCs w:val="28"/>
        </w:rPr>
      </w:pPr>
    </w:p>
    <w:p w14:paraId="542F62C5">
      <w:pPr>
        <w:adjustRightInd w:val="0"/>
        <w:snapToGrid w:val="0"/>
        <w:jc w:val="center"/>
        <w:rPr>
          <w:rFonts w:eastAsia="黑体"/>
          <w:sz w:val="28"/>
          <w:szCs w:val="28"/>
        </w:rPr>
      </w:pPr>
      <w:r>
        <w:rPr>
          <w:rFonts w:eastAsia="黑体"/>
          <w:sz w:val="28"/>
          <w:szCs w:val="28"/>
        </w:rPr>
        <w:br w:type="page"/>
      </w:r>
    </w:p>
    <w:p w14:paraId="0127A775">
      <w:pPr>
        <w:pStyle w:val="2"/>
        <w:adjustRightInd w:val="0"/>
        <w:snapToGrid w:val="0"/>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第三节 政府采购合同专用条款</w:t>
      </w:r>
      <w:bookmarkEnd w:id="9"/>
    </w:p>
    <w:tbl>
      <w:tblPr>
        <w:tblStyle w:val="18"/>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339EEC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536193EC">
            <w:pPr>
              <w:adjustRightInd w:val="0"/>
              <w:snapToGrid w:val="0"/>
              <w:jc w:val="center"/>
              <w:rPr>
                <w:szCs w:val="21"/>
              </w:rPr>
            </w:pPr>
            <w:r>
              <w:rPr>
                <w:szCs w:val="21"/>
              </w:rPr>
              <w:t>第二节</w:t>
            </w:r>
          </w:p>
          <w:p w14:paraId="2089AE46">
            <w:pPr>
              <w:adjustRightInd w:val="0"/>
              <w:snapToGrid w:val="0"/>
              <w:jc w:val="center"/>
              <w:rPr>
                <w:szCs w:val="21"/>
              </w:rPr>
            </w:pPr>
            <w:r>
              <w:rPr>
                <w:szCs w:val="21"/>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2CA7AA05">
            <w:pPr>
              <w:adjustRightInd w:val="0"/>
              <w:snapToGrid w:val="0"/>
              <w:jc w:val="left"/>
              <w:rPr>
                <w:szCs w:val="21"/>
              </w:rPr>
            </w:pPr>
            <w:r>
              <w:rPr>
                <w:szCs w:val="21"/>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29F57BF1">
            <w:pPr>
              <w:adjustRightInd w:val="0"/>
              <w:snapToGrid w:val="0"/>
              <w:jc w:val="left"/>
              <w:rPr>
                <w:szCs w:val="21"/>
              </w:rPr>
            </w:pPr>
          </w:p>
        </w:tc>
      </w:tr>
      <w:tr w14:paraId="362EFD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266AF267">
            <w:pPr>
              <w:adjustRightInd w:val="0"/>
              <w:snapToGrid w:val="0"/>
              <w:jc w:val="center"/>
              <w:rPr>
                <w:szCs w:val="21"/>
              </w:rPr>
            </w:pPr>
            <w:r>
              <w:rPr>
                <w:szCs w:val="21"/>
              </w:rPr>
              <w:t>第二节</w:t>
            </w:r>
          </w:p>
          <w:p w14:paraId="5772D1A8">
            <w:pPr>
              <w:adjustRightInd w:val="0"/>
              <w:snapToGrid w:val="0"/>
              <w:jc w:val="center"/>
              <w:rPr>
                <w:szCs w:val="21"/>
              </w:rPr>
            </w:pPr>
            <w:r>
              <w:rPr>
                <w:szCs w:val="21"/>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2F4BB4A8">
            <w:pPr>
              <w:adjustRightInd w:val="0"/>
              <w:snapToGrid w:val="0"/>
              <w:jc w:val="left"/>
              <w:rPr>
                <w:szCs w:val="21"/>
              </w:rPr>
            </w:pPr>
            <w:r>
              <w:rPr>
                <w:szCs w:val="21"/>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22BE6A36">
            <w:pPr>
              <w:adjustRightInd w:val="0"/>
              <w:snapToGrid w:val="0"/>
              <w:jc w:val="left"/>
              <w:rPr>
                <w:szCs w:val="21"/>
              </w:rPr>
            </w:pPr>
          </w:p>
        </w:tc>
      </w:tr>
      <w:tr w14:paraId="68A86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CF6B639">
            <w:pPr>
              <w:adjustRightInd w:val="0"/>
              <w:snapToGrid w:val="0"/>
              <w:jc w:val="center"/>
              <w:rPr>
                <w:szCs w:val="21"/>
              </w:rPr>
            </w:pPr>
            <w:r>
              <w:rPr>
                <w:szCs w:val="21"/>
              </w:rPr>
              <w:t>第二节</w:t>
            </w:r>
          </w:p>
          <w:p w14:paraId="07E265C5">
            <w:pPr>
              <w:adjustRightInd w:val="0"/>
              <w:snapToGrid w:val="0"/>
              <w:jc w:val="center"/>
              <w:rPr>
                <w:szCs w:val="21"/>
              </w:rPr>
            </w:pPr>
            <w:r>
              <w:rPr>
                <w:szCs w:val="21"/>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27EB33F">
            <w:pPr>
              <w:adjustRightInd w:val="0"/>
              <w:snapToGrid w:val="0"/>
              <w:jc w:val="left"/>
              <w:rPr>
                <w:szCs w:val="21"/>
              </w:rPr>
            </w:pPr>
            <w:r>
              <w:rPr>
                <w:szCs w:val="21"/>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56285F46">
            <w:pPr>
              <w:adjustRightInd w:val="0"/>
              <w:snapToGrid w:val="0"/>
              <w:jc w:val="left"/>
              <w:rPr>
                <w:szCs w:val="21"/>
              </w:rPr>
            </w:pPr>
          </w:p>
        </w:tc>
      </w:tr>
      <w:tr w14:paraId="1257CD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4D9EFF6">
            <w:pPr>
              <w:adjustRightInd w:val="0"/>
              <w:snapToGrid w:val="0"/>
              <w:jc w:val="center"/>
              <w:rPr>
                <w:szCs w:val="21"/>
              </w:rPr>
            </w:pPr>
            <w:r>
              <w:rPr>
                <w:szCs w:val="21"/>
              </w:rPr>
              <w:t>第二节</w:t>
            </w:r>
          </w:p>
          <w:p w14:paraId="30A93A2B">
            <w:pPr>
              <w:adjustRightInd w:val="0"/>
              <w:snapToGrid w:val="0"/>
              <w:jc w:val="center"/>
              <w:rPr>
                <w:szCs w:val="21"/>
              </w:rPr>
            </w:pPr>
            <w:r>
              <w:rPr>
                <w:szCs w:val="21"/>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7D4B5BB5">
            <w:pPr>
              <w:adjustRightInd w:val="0"/>
              <w:snapToGrid w:val="0"/>
              <w:jc w:val="left"/>
              <w:rPr>
                <w:szCs w:val="21"/>
              </w:rPr>
            </w:pPr>
            <w:r>
              <w:rPr>
                <w:szCs w:val="21"/>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AF6526D">
            <w:pPr>
              <w:adjustRightInd w:val="0"/>
              <w:snapToGrid w:val="0"/>
              <w:jc w:val="left"/>
              <w:rPr>
                <w:szCs w:val="21"/>
              </w:rPr>
            </w:pPr>
          </w:p>
        </w:tc>
      </w:tr>
      <w:tr w14:paraId="63F9F8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D0F7B8D">
            <w:pPr>
              <w:adjustRightInd w:val="0"/>
              <w:snapToGrid w:val="0"/>
              <w:jc w:val="center"/>
              <w:rPr>
                <w:szCs w:val="21"/>
              </w:rPr>
            </w:pPr>
            <w:r>
              <w:rPr>
                <w:szCs w:val="21"/>
              </w:rPr>
              <w:t>第二节</w:t>
            </w:r>
          </w:p>
          <w:p w14:paraId="55C07628">
            <w:pPr>
              <w:snapToGrid w:val="0"/>
              <w:jc w:val="center"/>
              <w:rPr>
                <w:szCs w:val="24"/>
              </w:rPr>
            </w:pPr>
            <w:r>
              <w:rPr>
                <w:szCs w:val="21"/>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66AF5353">
            <w:pPr>
              <w:adjustRightInd w:val="0"/>
              <w:snapToGrid w:val="0"/>
              <w:jc w:val="left"/>
              <w:rPr>
                <w:szCs w:val="21"/>
              </w:rPr>
            </w:pPr>
            <w:r>
              <w:rPr>
                <w:szCs w:val="21"/>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58368898">
            <w:pPr>
              <w:adjustRightInd w:val="0"/>
              <w:snapToGrid w:val="0"/>
              <w:jc w:val="left"/>
              <w:rPr>
                <w:szCs w:val="21"/>
              </w:rPr>
            </w:pPr>
          </w:p>
        </w:tc>
      </w:tr>
      <w:tr w14:paraId="63AA5C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62D201F">
            <w:pPr>
              <w:adjustRightInd w:val="0"/>
              <w:snapToGrid w:val="0"/>
              <w:jc w:val="center"/>
              <w:rPr>
                <w:szCs w:val="21"/>
              </w:rPr>
            </w:pPr>
            <w:r>
              <w:rPr>
                <w:szCs w:val="21"/>
              </w:rPr>
              <w:t>第二节</w:t>
            </w:r>
          </w:p>
          <w:p w14:paraId="145F44E5">
            <w:pPr>
              <w:snapToGrid w:val="0"/>
              <w:jc w:val="center"/>
              <w:rPr>
                <w:szCs w:val="21"/>
              </w:rPr>
            </w:pPr>
            <w:r>
              <w:rPr>
                <w:szCs w:val="21"/>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335758CF">
            <w:pPr>
              <w:adjustRightInd w:val="0"/>
              <w:snapToGrid w:val="0"/>
              <w:jc w:val="left"/>
              <w:rPr>
                <w:szCs w:val="21"/>
              </w:rPr>
            </w:pPr>
            <w:r>
              <w:rPr>
                <w:szCs w:val="21"/>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0B205055">
            <w:pPr>
              <w:adjustRightInd w:val="0"/>
              <w:snapToGrid w:val="0"/>
              <w:jc w:val="left"/>
              <w:rPr>
                <w:szCs w:val="21"/>
              </w:rPr>
            </w:pPr>
          </w:p>
        </w:tc>
      </w:tr>
      <w:tr w14:paraId="3ACCC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4ED49D4C">
            <w:pPr>
              <w:adjustRightInd w:val="0"/>
              <w:snapToGrid w:val="0"/>
              <w:jc w:val="center"/>
              <w:rPr>
                <w:szCs w:val="21"/>
              </w:rPr>
            </w:pPr>
            <w:r>
              <w:rPr>
                <w:szCs w:val="21"/>
              </w:rPr>
              <w:t>第二节</w:t>
            </w:r>
          </w:p>
          <w:p w14:paraId="79FAAFFA">
            <w:pPr>
              <w:adjustRightInd w:val="0"/>
              <w:snapToGrid w:val="0"/>
              <w:jc w:val="center"/>
              <w:rPr>
                <w:szCs w:val="21"/>
              </w:rPr>
            </w:pPr>
            <w:r>
              <w:rPr>
                <w:szCs w:val="21"/>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703AEAB6">
            <w:pPr>
              <w:adjustRightInd w:val="0"/>
              <w:snapToGrid w:val="0"/>
              <w:jc w:val="left"/>
              <w:rPr>
                <w:szCs w:val="21"/>
              </w:rPr>
            </w:pPr>
            <w:r>
              <w:rPr>
                <w:szCs w:val="21"/>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74A16258">
            <w:pPr>
              <w:rPr>
                <w:szCs w:val="24"/>
              </w:rPr>
            </w:pPr>
          </w:p>
        </w:tc>
      </w:tr>
      <w:tr w14:paraId="28743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6DC31632">
            <w:pPr>
              <w:widowControl/>
              <w:jc w:val="left"/>
              <w:rPr>
                <w:szCs w:val="21"/>
              </w:rPr>
            </w:pPr>
          </w:p>
        </w:tc>
        <w:tc>
          <w:tcPr>
            <w:tcW w:w="1742" w:type="dxa"/>
            <w:tcBorders>
              <w:top w:val="single" w:color="auto" w:sz="6" w:space="0"/>
              <w:left w:val="single" w:color="auto" w:sz="6" w:space="0"/>
              <w:bottom w:val="single" w:color="auto" w:sz="6" w:space="0"/>
              <w:right w:val="single" w:color="auto" w:sz="6" w:space="0"/>
            </w:tcBorders>
            <w:vAlign w:val="center"/>
          </w:tcPr>
          <w:p w14:paraId="48EA4B4B">
            <w:pPr>
              <w:adjustRightInd w:val="0"/>
              <w:snapToGrid w:val="0"/>
              <w:jc w:val="left"/>
              <w:rPr>
                <w:szCs w:val="21"/>
              </w:rPr>
            </w:pPr>
            <w:r>
              <w:rPr>
                <w:szCs w:val="21"/>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76989CDD">
            <w:pPr>
              <w:rPr>
                <w:szCs w:val="24"/>
              </w:rPr>
            </w:pPr>
          </w:p>
        </w:tc>
      </w:tr>
      <w:tr w14:paraId="6DBBCC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523B6B5F">
            <w:pPr>
              <w:adjustRightInd w:val="0"/>
              <w:snapToGrid w:val="0"/>
              <w:jc w:val="center"/>
              <w:rPr>
                <w:szCs w:val="21"/>
              </w:rPr>
            </w:pPr>
            <w:r>
              <w:rPr>
                <w:szCs w:val="21"/>
              </w:rPr>
              <w:t>第二节</w:t>
            </w:r>
          </w:p>
          <w:p w14:paraId="62DB6659">
            <w:pPr>
              <w:adjustRightInd w:val="0"/>
              <w:snapToGrid w:val="0"/>
              <w:jc w:val="center"/>
              <w:rPr>
                <w:szCs w:val="21"/>
              </w:rPr>
            </w:pPr>
            <w:r>
              <w:rPr>
                <w:szCs w:val="21"/>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681561F7">
            <w:pPr>
              <w:adjustRightInd w:val="0"/>
              <w:snapToGrid w:val="0"/>
              <w:jc w:val="left"/>
              <w:rPr>
                <w:szCs w:val="21"/>
              </w:rPr>
            </w:pPr>
            <w:r>
              <w:rPr>
                <w:szCs w:val="21"/>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265E44EC">
            <w:pPr>
              <w:rPr>
                <w:szCs w:val="24"/>
              </w:rPr>
            </w:pPr>
          </w:p>
        </w:tc>
      </w:tr>
      <w:tr w14:paraId="7404F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BF3ECE9">
            <w:pPr>
              <w:adjustRightInd w:val="0"/>
              <w:snapToGrid w:val="0"/>
              <w:jc w:val="center"/>
              <w:rPr>
                <w:szCs w:val="21"/>
              </w:rPr>
            </w:pPr>
            <w:r>
              <w:rPr>
                <w:szCs w:val="21"/>
              </w:rPr>
              <w:t>第二节</w:t>
            </w:r>
          </w:p>
          <w:p w14:paraId="6D00FD9E">
            <w:pPr>
              <w:adjustRightInd w:val="0"/>
              <w:snapToGrid w:val="0"/>
              <w:jc w:val="center"/>
              <w:rPr>
                <w:szCs w:val="21"/>
              </w:rPr>
            </w:pPr>
            <w:r>
              <w:rPr>
                <w:szCs w:val="21"/>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4FD1CF06">
            <w:pPr>
              <w:adjustRightInd w:val="0"/>
              <w:snapToGrid w:val="0"/>
              <w:jc w:val="left"/>
              <w:rPr>
                <w:szCs w:val="21"/>
              </w:rPr>
            </w:pPr>
            <w:r>
              <w:rPr>
                <w:szCs w:val="21"/>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16068458">
            <w:pPr>
              <w:rPr>
                <w:szCs w:val="24"/>
              </w:rPr>
            </w:pPr>
          </w:p>
        </w:tc>
      </w:tr>
      <w:tr w14:paraId="06E2E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3B40235">
            <w:pPr>
              <w:adjustRightInd w:val="0"/>
              <w:snapToGrid w:val="0"/>
              <w:jc w:val="center"/>
              <w:rPr>
                <w:szCs w:val="21"/>
              </w:rPr>
            </w:pPr>
            <w:r>
              <w:rPr>
                <w:szCs w:val="21"/>
              </w:rPr>
              <w:t>第二节</w:t>
            </w:r>
          </w:p>
          <w:p w14:paraId="4898E84C">
            <w:pPr>
              <w:adjustRightInd w:val="0"/>
              <w:snapToGrid w:val="0"/>
              <w:jc w:val="center"/>
              <w:rPr>
                <w:szCs w:val="21"/>
              </w:rPr>
            </w:pPr>
            <w:r>
              <w:rPr>
                <w:szCs w:val="21"/>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02BE8BBC">
            <w:pPr>
              <w:adjustRightInd w:val="0"/>
              <w:snapToGrid w:val="0"/>
              <w:jc w:val="left"/>
              <w:rPr>
                <w:szCs w:val="21"/>
              </w:rPr>
            </w:pPr>
            <w:r>
              <w:rPr>
                <w:szCs w:val="21"/>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01018445">
            <w:pPr>
              <w:autoSpaceDE w:val="0"/>
              <w:autoSpaceDN w:val="0"/>
              <w:adjustRightInd w:val="0"/>
              <w:snapToGrid w:val="0"/>
              <w:ind w:firstLine="420" w:firstLineChars="200"/>
              <w:jc w:val="left"/>
              <w:rPr>
                <w:szCs w:val="21"/>
              </w:rPr>
            </w:pPr>
          </w:p>
        </w:tc>
      </w:tr>
      <w:tr w14:paraId="43CA3A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DB62080">
            <w:pPr>
              <w:adjustRightInd w:val="0"/>
              <w:snapToGrid w:val="0"/>
              <w:jc w:val="center"/>
              <w:rPr>
                <w:szCs w:val="21"/>
              </w:rPr>
            </w:pPr>
            <w:r>
              <w:rPr>
                <w:szCs w:val="21"/>
              </w:rPr>
              <w:t>第二节</w:t>
            </w:r>
          </w:p>
          <w:p w14:paraId="55C99702">
            <w:pPr>
              <w:adjustRightInd w:val="0"/>
              <w:snapToGrid w:val="0"/>
              <w:jc w:val="center"/>
              <w:rPr>
                <w:szCs w:val="21"/>
              </w:rPr>
            </w:pPr>
            <w:r>
              <w:rPr>
                <w:szCs w:val="21"/>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6354D27">
            <w:pPr>
              <w:adjustRightInd w:val="0"/>
              <w:snapToGrid w:val="0"/>
              <w:jc w:val="left"/>
              <w:rPr>
                <w:szCs w:val="21"/>
              </w:rPr>
            </w:pPr>
            <w:r>
              <w:rPr>
                <w:szCs w:val="21"/>
              </w:rPr>
              <w:t>货物质量缺陷</w:t>
            </w:r>
          </w:p>
          <w:p w14:paraId="722D86CE">
            <w:pPr>
              <w:adjustRightInd w:val="0"/>
              <w:snapToGrid w:val="0"/>
              <w:jc w:val="left"/>
              <w:rPr>
                <w:szCs w:val="21"/>
              </w:rPr>
            </w:pPr>
            <w:r>
              <w:rPr>
                <w:szCs w:val="21"/>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547C75E7">
            <w:pPr>
              <w:adjustRightInd w:val="0"/>
              <w:snapToGrid w:val="0"/>
              <w:jc w:val="left"/>
              <w:rPr>
                <w:szCs w:val="21"/>
              </w:rPr>
            </w:pPr>
          </w:p>
        </w:tc>
      </w:tr>
      <w:tr w14:paraId="6CBF8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E2077A0">
            <w:pPr>
              <w:snapToGrid w:val="0"/>
              <w:jc w:val="center"/>
              <w:rPr>
                <w:szCs w:val="21"/>
              </w:rPr>
            </w:pPr>
            <w:r>
              <w:rPr>
                <w:szCs w:val="21"/>
              </w:rPr>
              <w:t>第二节</w:t>
            </w:r>
          </w:p>
          <w:p w14:paraId="76B447A8">
            <w:pPr>
              <w:pStyle w:val="80"/>
              <w:ind w:firstLine="0" w:firstLineChars="0"/>
              <w:jc w:val="center"/>
              <w:rPr>
                <w:rFonts w:ascii="Times New Roman" w:hAnsi="Times New Roman" w:cs="Times New Roman"/>
              </w:rPr>
            </w:pPr>
            <w:r>
              <w:rPr>
                <w:rFonts w:ascii="Times New Roman" w:hAnsi="Times New Roman" w:eastAsia="宋体" w:cs="Times New Roman"/>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4ED699BF">
            <w:pPr>
              <w:adjustRightInd w:val="0"/>
              <w:snapToGrid w:val="0"/>
              <w:rPr>
                <w:szCs w:val="21"/>
              </w:rPr>
            </w:pPr>
            <w:r>
              <w:rPr>
                <w:szCs w:val="21"/>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5D8CE16C">
            <w:pPr>
              <w:adjustRightInd w:val="0"/>
              <w:snapToGrid w:val="0"/>
              <w:jc w:val="left"/>
              <w:rPr>
                <w:szCs w:val="21"/>
              </w:rPr>
            </w:pPr>
          </w:p>
        </w:tc>
      </w:tr>
      <w:tr w14:paraId="58A3A1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6C73301">
            <w:pPr>
              <w:adjustRightInd w:val="0"/>
              <w:snapToGrid w:val="0"/>
              <w:jc w:val="center"/>
              <w:rPr>
                <w:szCs w:val="21"/>
              </w:rPr>
            </w:pPr>
            <w:r>
              <w:rPr>
                <w:szCs w:val="21"/>
              </w:rPr>
              <w:t>第二节</w:t>
            </w:r>
          </w:p>
          <w:p w14:paraId="16D0052F">
            <w:pPr>
              <w:adjustRightInd w:val="0"/>
              <w:snapToGrid w:val="0"/>
              <w:jc w:val="center"/>
              <w:rPr>
                <w:szCs w:val="21"/>
              </w:rPr>
            </w:pPr>
            <w:r>
              <w:rPr>
                <w:szCs w:val="21"/>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0B813DDE">
            <w:pPr>
              <w:adjustRightInd w:val="0"/>
              <w:snapToGrid w:val="0"/>
              <w:jc w:val="left"/>
              <w:rPr>
                <w:szCs w:val="21"/>
              </w:rPr>
            </w:pPr>
            <w:r>
              <w:rPr>
                <w:szCs w:val="21"/>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79C5DF5C">
            <w:pPr>
              <w:adjustRightInd w:val="0"/>
              <w:snapToGrid w:val="0"/>
              <w:jc w:val="left"/>
              <w:rPr>
                <w:szCs w:val="21"/>
              </w:rPr>
            </w:pPr>
          </w:p>
        </w:tc>
      </w:tr>
      <w:tr w14:paraId="59B3EB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0336635">
            <w:pPr>
              <w:adjustRightInd w:val="0"/>
              <w:snapToGrid w:val="0"/>
              <w:jc w:val="center"/>
              <w:rPr>
                <w:szCs w:val="21"/>
              </w:rPr>
            </w:pPr>
            <w:r>
              <w:rPr>
                <w:szCs w:val="21"/>
              </w:rPr>
              <w:t>第二节</w:t>
            </w:r>
          </w:p>
          <w:p w14:paraId="00662997">
            <w:pPr>
              <w:adjustRightInd w:val="0"/>
              <w:snapToGrid w:val="0"/>
              <w:jc w:val="center"/>
              <w:rPr>
                <w:szCs w:val="21"/>
              </w:rPr>
            </w:pPr>
            <w:r>
              <w:rPr>
                <w:szCs w:val="21"/>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5C57B3F">
            <w:pPr>
              <w:adjustRightInd w:val="0"/>
              <w:snapToGrid w:val="0"/>
              <w:jc w:val="left"/>
              <w:rPr>
                <w:szCs w:val="21"/>
              </w:rPr>
            </w:pPr>
            <w:r>
              <w:rPr>
                <w:szCs w:val="21"/>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4BF6BF7C">
            <w:pPr>
              <w:adjustRightInd w:val="0"/>
              <w:snapToGrid w:val="0"/>
              <w:jc w:val="left"/>
              <w:rPr>
                <w:szCs w:val="21"/>
              </w:rPr>
            </w:pPr>
          </w:p>
        </w:tc>
      </w:tr>
      <w:tr w14:paraId="15F82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0F9B585">
            <w:pPr>
              <w:adjustRightInd w:val="0"/>
              <w:snapToGrid w:val="0"/>
              <w:jc w:val="center"/>
              <w:rPr>
                <w:szCs w:val="21"/>
              </w:rPr>
            </w:pPr>
            <w:r>
              <w:rPr>
                <w:szCs w:val="21"/>
              </w:rPr>
              <w:t>第二节</w:t>
            </w:r>
          </w:p>
          <w:p w14:paraId="34E29B7D">
            <w:pPr>
              <w:adjustRightInd w:val="0"/>
              <w:snapToGrid w:val="0"/>
              <w:jc w:val="center"/>
              <w:rPr>
                <w:szCs w:val="21"/>
              </w:rPr>
            </w:pPr>
            <w:r>
              <w:rPr>
                <w:szCs w:val="21"/>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791E048A">
            <w:pPr>
              <w:adjustRightInd w:val="0"/>
              <w:snapToGrid w:val="0"/>
              <w:jc w:val="left"/>
              <w:rPr>
                <w:szCs w:val="21"/>
              </w:rPr>
            </w:pPr>
            <w:r>
              <w:rPr>
                <w:szCs w:val="21"/>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2F59AFFC">
            <w:pPr>
              <w:adjustRightInd w:val="0"/>
              <w:snapToGrid w:val="0"/>
              <w:jc w:val="left"/>
              <w:rPr>
                <w:szCs w:val="21"/>
              </w:rPr>
            </w:pPr>
          </w:p>
        </w:tc>
      </w:tr>
      <w:tr w14:paraId="3E1A61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3BCC4351">
            <w:pPr>
              <w:adjustRightInd w:val="0"/>
              <w:snapToGrid w:val="0"/>
              <w:jc w:val="center"/>
              <w:rPr>
                <w:szCs w:val="21"/>
              </w:rPr>
            </w:pPr>
            <w:r>
              <w:rPr>
                <w:szCs w:val="21"/>
              </w:rPr>
              <w:t>第二节</w:t>
            </w:r>
          </w:p>
          <w:p w14:paraId="19671611">
            <w:pPr>
              <w:adjustRightInd w:val="0"/>
              <w:snapToGrid w:val="0"/>
              <w:jc w:val="center"/>
              <w:rPr>
                <w:szCs w:val="21"/>
              </w:rPr>
            </w:pPr>
            <w:r>
              <w:rPr>
                <w:szCs w:val="21"/>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6A9201C2">
            <w:pPr>
              <w:adjustRightInd w:val="0"/>
              <w:snapToGrid w:val="0"/>
              <w:jc w:val="left"/>
              <w:rPr>
                <w:szCs w:val="21"/>
              </w:rPr>
            </w:pPr>
            <w:r>
              <w:rPr>
                <w:szCs w:val="21"/>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1A2ABD13">
            <w:pPr>
              <w:adjustRightInd w:val="0"/>
              <w:snapToGrid w:val="0"/>
              <w:jc w:val="left"/>
              <w:rPr>
                <w:szCs w:val="21"/>
              </w:rPr>
            </w:pPr>
          </w:p>
        </w:tc>
      </w:tr>
      <w:tr w14:paraId="1B9F27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9FC2F59">
            <w:pPr>
              <w:adjustRightInd w:val="0"/>
              <w:snapToGrid w:val="0"/>
              <w:jc w:val="center"/>
              <w:rPr>
                <w:szCs w:val="21"/>
              </w:rPr>
            </w:pPr>
            <w:r>
              <w:rPr>
                <w:szCs w:val="21"/>
              </w:rPr>
              <w:t>第二节</w:t>
            </w:r>
          </w:p>
          <w:p w14:paraId="76164014">
            <w:pPr>
              <w:adjustRightInd w:val="0"/>
              <w:snapToGrid w:val="0"/>
              <w:jc w:val="center"/>
              <w:rPr>
                <w:szCs w:val="21"/>
              </w:rPr>
            </w:pPr>
            <w:r>
              <w:rPr>
                <w:szCs w:val="21"/>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1BBCC557">
            <w:pPr>
              <w:adjustRightInd w:val="0"/>
              <w:snapToGrid w:val="0"/>
              <w:jc w:val="left"/>
              <w:rPr>
                <w:szCs w:val="21"/>
              </w:rPr>
            </w:pPr>
            <w:r>
              <w:rPr>
                <w:szCs w:val="21"/>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36F047B6">
            <w:pPr>
              <w:adjustRightInd w:val="0"/>
              <w:snapToGrid w:val="0"/>
              <w:jc w:val="left"/>
              <w:rPr>
                <w:szCs w:val="21"/>
              </w:rPr>
            </w:pPr>
          </w:p>
        </w:tc>
      </w:tr>
      <w:tr w14:paraId="5D4407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1C4AB86">
            <w:pPr>
              <w:adjustRightInd w:val="0"/>
              <w:snapToGrid w:val="0"/>
              <w:jc w:val="center"/>
              <w:rPr>
                <w:szCs w:val="21"/>
              </w:rPr>
            </w:pPr>
            <w:r>
              <w:rPr>
                <w:szCs w:val="21"/>
              </w:rPr>
              <w:t>第二节</w:t>
            </w:r>
          </w:p>
          <w:p w14:paraId="3F4A63EC">
            <w:pPr>
              <w:adjustRightInd w:val="0"/>
              <w:snapToGrid w:val="0"/>
              <w:jc w:val="center"/>
              <w:rPr>
                <w:szCs w:val="21"/>
              </w:rPr>
            </w:pPr>
            <w:r>
              <w:rPr>
                <w:szCs w:val="21"/>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73883238">
            <w:pPr>
              <w:adjustRightInd w:val="0"/>
              <w:snapToGrid w:val="0"/>
              <w:jc w:val="left"/>
              <w:rPr>
                <w:szCs w:val="21"/>
              </w:rPr>
            </w:pPr>
            <w:r>
              <w:rPr>
                <w:szCs w:val="21"/>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49B0BD72">
            <w:pPr>
              <w:adjustRightInd w:val="0"/>
              <w:snapToGrid w:val="0"/>
              <w:jc w:val="left"/>
              <w:rPr>
                <w:szCs w:val="21"/>
              </w:rPr>
            </w:pPr>
          </w:p>
        </w:tc>
      </w:tr>
      <w:tr w14:paraId="13C99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479A598">
            <w:pPr>
              <w:adjustRightInd w:val="0"/>
              <w:snapToGrid w:val="0"/>
              <w:jc w:val="center"/>
              <w:rPr>
                <w:szCs w:val="21"/>
              </w:rPr>
            </w:pPr>
            <w:r>
              <w:rPr>
                <w:szCs w:val="21"/>
              </w:rPr>
              <w:t>第二节</w:t>
            </w:r>
          </w:p>
          <w:p w14:paraId="4210D949">
            <w:pPr>
              <w:adjustRightInd w:val="0"/>
              <w:snapToGrid w:val="0"/>
              <w:jc w:val="center"/>
              <w:rPr>
                <w:szCs w:val="21"/>
              </w:rPr>
            </w:pPr>
            <w:r>
              <w:rPr>
                <w:szCs w:val="21"/>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3BC233BD">
            <w:pPr>
              <w:adjustRightInd w:val="0"/>
              <w:snapToGrid w:val="0"/>
              <w:jc w:val="left"/>
              <w:rPr>
                <w:szCs w:val="21"/>
              </w:rPr>
            </w:pPr>
            <w:r>
              <w:rPr>
                <w:szCs w:val="21"/>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5907B84C">
            <w:pPr>
              <w:adjustRightInd w:val="0"/>
              <w:snapToGrid w:val="0"/>
              <w:jc w:val="left"/>
              <w:rPr>
                <w:szCs w:val="21"/>
              </w:rPr>
            </w:pPr>
          </w:p>
        </w:tc>
      </w:tr>
      <w:tr w14:paraId="76D15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7E4ED0E">
            <w:pPr>
              <w:adjustRightInd w:val="0"/>
              <w:snapToGrid w:val="0"/>
              <w:jc w:val="center"/>
              <w:rPr>
                <w:szCs w:val="21"/>
              </w:rPr>
            </w:pPr>
            <w:r>
              <w:rPr>
                <w:szCs w:val="21"/>
              </w:rPr>
              <w:t>第二节</w:t>
            </w:r>
          </w:p>
          <w:p w14:paraId="62CFA403">
            <w:pPr>
              <w:adjustRightInd w:val="0"/>
              <w:snapToGrid w:val="0"/>
              <w:jc w:val="center"/>
              <w:rPr>
                <w:szCs w:val="21"/>
              </w:rPr>
            </w:pPr>
            <w:r>
              <w:rPr>
                <w:szCs w:val="21"/>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003160BB">
            <w:pPr>
              <w:adjustRightInd w:val="0"/>
              <w:snapToGrid w:val="0"/>
              <w:jc w:val="left"/>
              <w:rPr>
                <w:szCs w:val="21"/>
              </w:rPr>
            </w:pPr>
            <w:r>
              <w:rPr>
                <w:szCs w:val="21"/>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14042C86">
            <w:pPr>
              <w:adjustRightInd w:val="0"/>
              <w:snapToGrid w:val="0"/>
              <w:jc w:val="left"/>
              <w:rPr>
                <w:szCs w:val="21"/>
                <w:u w:val="single"/>
              </w:rPr>
            </w:pPr>
          </w:p>
        </w:tc>
      </w:tr>
      <w:tr w14:paraId="1A9B82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6BE9DBF">
            <w:pPr>
              <w:adjustRightInd w:val="0"/>
              <w:snapToGrid w:val="0"/>
              <w:jc w:val="center"/>
              <w:rPr>
                <w:szCs w:val="21"/>
              </w:rPr>
            </w:pPr>
            <w:r>
              <w:rPr>
                <w:szCs w:val="21"/>
              </w:rPr>
              <w:t>第二节</w:t>
            </w:r>
          </w:p>
          <w:p w14:paraId="2B2047DE">
            <w:pPr>
              <w:adjustRightInd w:val="0"/>
              <w:snapToGrid w:val="0"/>
              <w:jc w:val="center"/>
              <w:rPr>
                <w:szCs w:val="21"/>
              </w:rPr>
            </w:pPr>
            <w:r>
              <w:rPr>
                <w:szCs w:val="21"/>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3C5B9427">
            <w:pPr>
              <w:adjustRightInd w:val="0"/>
              <w:snapToGrid w:val="0"/>
              <w:jc w:val="left"/>
              <w:rPr>
                <w:szCs w:val="21"/>
              </w:rPr>
            </w:pPr>
            <w:r>
              <w:rPr>
                <w:szCs w:val="21"/>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157AA9FC">
            <w:pPr>
              <w:adjustRightInd w:val="0"/>
              <w:snapToGrid w:val="0"/>
              <w:jc w:val="left"/>
              <w:rPr>
                <w:szCs w:val="21"/>
                <w:u w:val="single"/>
              </w:rPr>
            </w:pPr>
          </w:p>
        </w:tc>
      </w:tr>
      <w:tr w14:paraId="6D2516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45D94C2">
            <w:pPr>
              <w:adjustRightInd w:val="0"/>
              <w:snapToGrid w:val="0"/>
              <w:jc w:val="center"/>
              <w:rPr>
                <w:szCs w:val="21"/>
              </w:rPr>
            </w:pPr>
            <w:r>
              <w:rPr>
                <w:szCs w:val="21"/>
              </w:rPr>
              <w:t>第二节</w:t>
            </w:r>
          </w:p>
          <w:p w14:paraId="2F2FD400">
            <w:pPr>
              <w:adjustRightInd w:val="0"/>
              <w:snapToGrid w:val="0"/>
              <w:jc w:val="center"/>
              <w:rPr>
                <w:szCs w:val="21"/>
              </w:rPr>
            </w:pPr>
            <w:r>
              <w:rPr>
                <w:szCs w:val="21"/>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3F09A657">
            <w:pPr>
              <w:adjustRightInd w:val="0"/>
              <w:snapToGrid w:val="0"/>
              <w:jc w:val="left"/>
              <w:rPr>
                <w:szCs w:val="21"/>
              </w:rPr>
            </w:pPr>
            <w:r>
              <w:rPr>
                <w:szCs w:val="21"/>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4711679D">
            <w:pPr>
              <w:adjustRightInd w:val="0"/>
              <w:snapToGrid w:val="0"/>
              <w:jc w:val="left"/>
              <w:rPr>
                <w:szCs w:val="21"/>
                <w:u w:val="single"/>
              </w:rPr>
            </w:pPr>
          </w:p>
        </w:tc>
      </w:tr>
      <w:tr w14:paraId="1E699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037C5985">
            <w:pPr>
              <w:adjustRightInd w:val="0"/>
              <w:snapToGrid w:val="0"/>
              <w:jc w:val="center"/>
              <w:rPr>
                <w:szCs w:val="21"/>
              </w:rPr>
            </w:pPr>
            <w:r>
              <w:rPr>
                <w:szCs w:val="21"/>
              </w:rPr>
              <w:t>第二节</w:t>
            </w:r>
          </w:p>
          <w:p w14:paraId="4609C734">
            <w:pPr>
              <w:adjustRightInd w:val="0"/>
              <w:snapToGrid w:val="0"/>
              <w:jc w:val="center"/>
              <w:rPr>
                <w:szCs w:val="21"/>
              </w:rPr>
            </w:pPr>
            <w:r>
              <w:rPr>
                <w:szCs w:val="21"/>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5EAFF418">
            <w:pPr>
              <w:adjustRightInd w:val="0"/>
              <w:snapToGrid w:val="0"/>
              <w:jc w:val="left"/>
              <w:rPr>
                <w:szCs w:val="21"/>
              </w:rPr>
            </w:pPr>
            <w:r>
              <w:rPr>
                <w:szCs w:val="21"/>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6C4912F5">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14:paraId="48B9FDDA">
            <w:pPr>
              <w:autoSpaceDE w:val="0"/>
              <w:autoSpaceDN w:val="0"/>
              <w:adjustRightInd w:val="0"/>
              <w:snapToGrid w:val="0"/>
              <w:spacing w:line="400" w:lineRule="exact"/>
              <w:jc w:val="left"/>
              <w:rPr>
                <w:iCs/>
                <w:szCs w:val="21"/>
              </w:rPr>
            </w:pPr>
            <w:r>
              <w:rPr>
                <w:iCs/>
                <w:szCs w:val="21"/>
              </w:rPr>
              <w:t>（1）向</w:t>
            </w:r>
            <w:r>
              <w:rPr>
                <w:iCs/>
                <w:szCs w:val="21"/>
                <w:u w:val="single"/>
              </w:rPr>
              <w:t xml:space="preserve">                    </w:t>
            </w:r>
            <w:r>
              <w:rPr>
                <w:iCs/>
                <w:szCs w:val="21"/>
              </w:rPr>
              <w:t>仲裁委员会申请仲裁，仲裁地点为</w:t>
            </w:r>
            <w:r>
              <w:rPr>
                <w:iCs/>
                <w:szCs w:val="21"/>
                <w:u w:val="single"/>
              </w:rPr>
              <w:t xml:space="preserve">           </w:t>
            </w:r>
            <w:r>
              <w:rPr>
                <w:iCs/>
                <w:szCs w:val="21"/>
              </w:rPr>
              <w:t>；</w:t>
            </w:r>
          </w:p>
          <w:p w14:paraId="440C5357">
            <w:pPr>
              <w:adjustRightInd w:val="0"/>
              <w:snapToGrid w:val="0"/>
              <w:jc w:val="left"/>
              <w:rPr>
                <w:szCs w:val="21"/>
                <w:u w:val="single"/>
              </w:rPr>
            </w:pPr>
            <w:r>
              <w:rPr>
                <w:iCs/>
                <w:szCs w:val="21"/>
              </w:rPr>
              <w:t>（2）向</w:t>
            </w:r>
            <w:r>
              <w:rPr>
                <w:iCs/>
                <w:szCs w:val="21"/>
                <w:u w:val="single"/>
              </w:rPr>
              <w:t xml:space="preserve">                    </w:t>
            </w:r>
            <w:r>
              <w:rPr>
                <w:iCs/>
                <w:szCs w:val="21"/>
              </w:rPr>
              <w:t>人民法院起诉。</w:t>
            </w:r>
          </w:p>
        </w:tc>
      </w:tr>
      <w:tr w14:paraId="4E6841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5F75B955">
            <w:pPr>
              <w:adjustRightInd w:val="0"/>
              <w:snapToGrid w:val="0"/>
              <w:jc w:val="center"/>
              <w:rPr>
                <w:szCs w:val="21"/>
              </w:rPr>
            </w:pPr>
            <w:r>
              <w:rPr>
                <w:szCs w:val="21"/>
              </w:rPr>
              <w:t>第二节</w:t>
            </w:r>
          </w:p>
          <w:p w14:paraId="7A45A153">
            <w:pPr>
              <w:adjustRightInd w:val="0"/>
              <w:snapToGrid w:val="0"/>
              <w:jc w:val="center"/>
              <w:rPr>
                <w:szCs w:val="21"/>
              </w:rPr>
            </w:pPr>
            <w:r>
              <w:rPr>
                <w:szCs w:val="21"/>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42D54D0B">
            <w:pPr>
              <w:adjustRightInd w:val="0"/>
              <w:snapToGrid w:val="0"/>
              <w:jc w:val="left"/>
              <w:rPr>
                <w:szCs w:val="21"/>
              </w:rPr>
            </w:pPr>
            <w:r>
              <w:rPr>
                <w:bCs/>
                <w:szCs w:val="21"/>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57FAE1AB">
            <w:pPr>
              <w:adjustRightInd w:val="0"/>
              <w:snapToGrid w:val="0"/>
              <w:jc w:val="left"/>
              <w:rPr>
                <w:szCs w:val="21"/>
              </w:rPr>
            </w:pPr>
          </w:p>
        </w:tc>
      </w:tr>
    </w:tbl>
    <w:p w14:paraId="1D250281">
      <w:pPr>
        <w:tabs>
          <w:tab w:val="left" w:pos="360"/>
        </w:tabs>
        <w:spacing w:line="520" w:lineRule="exact"/>
        <w:ind w:firstLine="410" w:firstLineChars="171"/>
        <w:rPr>
          <w:sz w:val="24"/>
          <w:szCs w:val="24"/>
        </w:rPr>
      </w:pPr>
    </w:p>
    <w:p w14:paraId="7673C22C">
      <w:pPr>
        <w:tabs>
          <w:tab w:val="left" w:pos="360"/>
        </w:tabs>
        <w:spacing w:line="520" w:lineRule="exact"/>
        <w:ind w:firstLine="410" w:firstLineChars="171"/>
        <w:rPr>
          <w:sz w:val="24"/>
          <w:szCs w:val="24"/>
        </w:rPr>
      </w:pPr>
    </w:p>
    <w:p w14:paraId="7A6DF4FF">
      <w:pPr>
        <w:tabs>
          <w:tab w:val="left" w:pos="360"/>
        </w:tabs>
        <w:spacing w:line="520" w:lineRule="exact"/>
        <w:ind w:firstLine="410" w:firstLineChars="171"/>
        <w:rPr>
          <w:sz w:val="24"/>
          <w:szCs w:val="24"/>
        </w:rPr>
      </w:pPr>
    </w:p>
    <w:p w14:paraId="66DC7ECD">
      <w:pPr>
        <w:tabs>
          <w:tab w:val="left" w:pos="360"/>
        </w:tabs>
        <w:spacing w:line="520" w:lineRule="exact"/>
        <w:ind w:firstLine="410" w:firstLineChars="171"/>
        <w:rPr>
          <w:sz w:val="24"/>
          <w:szCs w:val="24"/>
        </w:rPr>
        <w:sectPr>
          <w:headerReference r:id="rId8" w:type="default"/>
          <w:pgSz w:w="11906" w:h="16838"/>
          <w:pgMar w:top="1440" w:right="1800" w:bottom="1440" w:left="1800" w:header="851" w:footer="992" w:gutter="0"/>
          <w:cols w:space="720" w:num="1"/>
          <w:docGrid w:type="lines" w:linePitch="312" w:charSpace="0"/>
        </w:sectPr>
      </w:pPr>
    </w:p>
    <w:p w14:paraId="310C33B8">
      <w:pPr>
        <w:pStyle w:val="3"/>
        <w:jc w:val="center"/>
      </w:pPr>
      <w:bookmarkStart w:id="10" w:name="_Toc411426753"/>
      <w:r>
        <w:t>第五部分  响应文件格式</w:t>
      </w:r>
      <w:bookmarkEnd w:id="10"/>
    </w:p>
    <w:p w14:paraId="5FAC1F13">
      <w:pPr>
        <w:autoSpaceDE w:val="0"/>
        <w:autoSpaceDN w:val="0"/>
        <w:adjustRightInd w:val="0"/>
        <w:spacing w:line="520" w:lineRule="exact"/>
        <w:rPr>
          <w:b/>
          <w:kern w:val="0"/>
          <w:sz w:val="24"/>
        </w:rPr>
      </w:pPr>
    </w:p>
    <w:p w14:paraId="443C99B1">
      <w:pPr>
        <w:autoSpaceDE w:val="0"/>
        <w:autoSpaceDN w:val="0"/>
        <w:adjustRightInd w:val="0"/>
        <w:spacing w:line="520" w:lineRule="exact"/>
        <w:rPr>
          <w:b/>
          <w:kern w:val="0"/>
          <w:sz w:val="24"/>
        </w:rPr>
      </w:pPr>
    </w:p>
    <w:p w14:paraId="69FFFFE3">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325D3863">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2FD90BAB">
      <w:pPr>
        <w:autoSpaceDE w:val="0"/>
        <w:autoSpaceDN w:val="0"/>
        <w:adjustRightInd w:val="0"/>
        <w:spacing w:line="520" w:lineRule="exact"/>
        <w:rPr>
          <w:b/>
          <w:kern w:val="0"/>
          <w:sz w:val="24"/>
        </w:rPr>
      </w:pPr>
    </w:p>
    <w:p w14:paraId="0418E578">
      <w:pPr>
        <w:autoSpaceDE w:val="0"/>
        <w:autoSpaceDN w:val="0"/>
        <w:adjustRightInd w:val="0"/>
        <w:spacing w:line="520" w:lineRule="exact"/>
        <w:jc w:val="center"/>
        <w:rPr>
          <w:b/>
          <w:kern w:val="0"/>
          <w:sz w:val="24"/>
        </w:rPr>
      </w:pPr>
      <w:r>
        <w:rPr>
          <w:b/>
          <w:kern w:val="0"/>
          <w:sz w:val="24"/>
        </w:rPr>
        <w:t>第一阶段</w:t>
      </w:r>
      <w:r>
        <w:rPr>
          <w:rFonts w:hint="eastAsia"/>
          <w:b/>
          <w:kern w:val="0"/>
          <w:sz w:val="24"/>
        </w:rPr>
        <w:t>响应</w:t>
      </w:r>
      <w:r>
        <w:rPr>
          <w:b/>
          <w:kern w:val="0"/>
          <w:sz w:val="24"/>
        </w:rPr>
        <w:t>文件</w:t>
      </w:r>
    </w:p>
    <w:p w14:paraId="612E0D49">
      <w:pPr>
        <w:autoSpaceDE w:val="0"/>
        <w:autoSpaceDN w:val="0"/>
        <w:adjustRightInd w:val="0"/>
        <w:spacing w:line="520" w:lineRule="exact"/>
        <w:rPr>
          <w:b/>
          <w:kern w:val="0"/>
          <w:sz w:val="24"/>
        </w:rPr>
      </w:pPr>
    </w:p>
    <w:p w14:paraId="4664C295">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2DD3FD25">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4903DB5C">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6F2888D5">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54E5D63F">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法定代表人姓名：</w:t>
      </w:r>
    </w:p>
    <w:p w14:paraId="24ECE288">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谈判代表人姓名：</w:t>
      </w:r>
    </w:p>
    <w:p w14:paraId="479D07E6">
      <w:pPr>
        <w:spacing w:before="93" w:beforeLines="30" w:after="218" w:afterLines="70" w:line="540" w:lineRule="exact"/>
        <w:ind w:left="630" w:leftChars="300"/>
        <w:rPr>
          <w:rFonts w:eastAsia="方正楷体简体"/>
          <w:b/>
          <w:sz w:val="34"/>
          <w:szCs w:val="34"/>
        </w:rPr>
      </w:pPr>
    </w:p>
    <w:p w14:paraId="6FA83084">
      <w:pPr>
        <w:spacing w:before="93" w:beforeLines="30" w:after="218" w:afterLines="70" w:line="540" w:lineRule="exact"/>
        <w:ind w:left="630" w:leftChars="300"/>
        <w:rPr>
          <w:rFonts w:eastAsia="方正楷体简体"/>
          <w:b/>
          <w:sz w:val="34"/>
          <w:szCs w:val="34"/>
        </w:rPr>
      </w:pPr>
    </w:p>
    <w:p w14:paraId="7CAA0F3F">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420AD240">
      <w:pPr>
        <w:autoSpaceDN w:val="0"/>
        <w:spacing w:line="360" w:lineRule="auto"/>
        <w:jc w:val="center"/>
        <w:rPr>
          <w:b/>
          <w:bCs/>
          <w:sz w:val="24"/>
        </w:rPr>
      </w:pPr>
      <w:r>
        <w:rPr>
          <w:b/>
          <w:sz w:val="24"/>
        </w:rPr>
        <w:br w:type="page"/>
      </w:r>
      <w:r>
        <w:rPr>
          <w:rFonts w:hint="eastAsia"/>
          <w:b/>
          <w:sz w:val="24"/>
        </w:rPr>
        <w:t>第一阶段</w:t>
      </w:r>
      <w:r>
        <w:rPr>
          <w:rFonts w:hint="eastAsia"/>
          <w:b/>
          <w:bCs/>
          <w:sz w:val="24"/>
        </w:rPr>
        <w:t>响应文件总目录</w:t>
      </w:r>
    </w:p>
    <w:p w14:paraId="67D86A1F">
      <w:pPr>
        <w:autoSpaceDN w:val="0"/>
        <w:spacing w:line="360" w:lineRule="auto"/>
        <w:jc w:val="center"/>
        <w:rPr>
          <w:b/>
          <w:bCs/>
          <w:sz w:val="24"/>
        </w:rPr>
      </w:pPr>
    </w:p>
    <w:p w14:paraId="26F082E3">
      <w:pPr>
        <w:autoSpaceDN w:val="0"/>
        <w:spacing w:line="360" w:lineRule="auto"/>
        <w:jc w:val="center"/>
        <w:rPr>
          <w:b/>
          <w:bCs/>
          <w:sz w:val="24"/>
        </w:rPr>
      </w:pPr>
      <w:r>
        <w:rPr>
          <w:rFonts w:hint="eastAsia"/>
          <w:b/>
          <w:bCs/>
          <w:sz w:val="24"/>
        </w:rPr>
        <w:t>（供应商自行编制）</w:t>
      </w:r>
    </w:p>
    <w:p w14:paraId="6184DE01">
      <w:pPr>
        <w:widowControl/>
        <w:spacing w:line="360" w:lineRule="auto"/>
        <w:jc w:val="center"/>
        <w:rPr>
          <w:b/>
          <w:sz w:val="24"/>
        </w:rPr>
      </w:pPr>
      <w:r>
        <w:rPr>
          <w:b/>
          <w:sz w:val="24"/>
        </w:rPr>
        <w:br w:type="page"/>
      </w:r>
    </w:p>
    <w:p w14:paraId="514EE3AD">
      <w:pPr>
        <w:spacing w:line="460" w:lineRule="exact"/>
        <w:jc w:val="left"/>
        <w:rPr>
          <w:b/>
          <w:sz w:val="24"/>
        </w:rPr>
      </w:pPr>
      <w:r>
        <w:rPr>
          <w:b/>
          <w:sz w:val="24"/>
        </w:rPr>
        <w:t>附件1</w:t>
      </w:r>
    </w:p>
    <w:p w14:paraId="77B20C37">
      <w:pPr>
        <w:tabs>
          <w:tab w:val="left" w:pos="360"/>
        </w:tabs>
        <w:spacing w:line="560" w:lineRule="exact"/>
        <w:jc w:val="center"/>
        <w:rPr>
          <w:b/>
          <w:sz w:val="24"/>
        </w:rPr>
      </w:pPr>
      <w:r>
        <w:rPr>
          <w:b/>
          <w:sz w:val="24"/>
        </w:rPr>
        <w:t>响应书</w:t>
      </w:r>
    </w:p>
    <w:p w14:paraId="7A2A602C">
      <w:pPr>
        <w:tabs>
          <w:tab w:val="left" w:pos="360"/>
        </w:tabs>
        <w:spacing w:line="560" w:lineRule="exact"/>
        <w:jc w:val="center"/>
        <w:rPr>
          <w:b/>
          <w:sz w:val="24"/>
        </w:rPr>
      </w:pPr>
    </w:p>
    <w:p w14:paraId="65411E2F">
      <w:pPr>
        <w:autoSpaceDE w:val="0"/>
        <w:autoSpaceDN w:val="0"/>
        <w:adjustRightInd w:val="0"/>
        <w:spacing w:line="520" w:lineRule="exact"/>
        <w:jc w:val="left"/>
        <w:rPr>
          <w:kern w:val="0"/>
          <w:sz w:val="24"/>
        </w:rPr>
      </w:pPr>
      <w:r>
        <w:rPr>
          <w:kern w:val="0"/>
          <w:sz w:val="24"/>
        </w:rPr>
        <w:t>致：天津市政府采购中心</w:t>
      </w:r>
    </w:p>
    <w:p w14:paraId="7139FC17">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w:t>
      </w:r>
      <w:r>
        <w:rPr>
          <w:rFonts w:hint="eastAsia"/>
          <w:sz w:val="24"/>
        </w:rPr>
        <w:t>谈判</w:t>
      </w:r>
      <w:r>
        <w:rPr>
          <w:sz w:val="24"/>
        </w:rPr>
        <w:t>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网上应答及上传加盖电子签章的响应文件</w:t>
      </w:r>
      <w:r>
        <w:rPr>
          <w:sz w:val="24"/>
        </w:rPr>
        <w:t>。</w:t>
      </w:r>
    </w:p>
    <w:p w14:paraId="0DB245DB">
      <w:pPr>
        <w:autoSpaceDE w:val="0"/>
        <w:autoSpaceDN w:val="0"/>
        <w:adjustRightInd w:val="0"/>
        <w:spacing w:line="360" w:lineRule="auto"/>
        <w:ind w:firstLine="480"/>
        <w:jc w:val="left"/>
        <w:rPr>
          <w:kern w:val="0"/>
          <w:sz w:val="24"/>
        </w:rPr>
      </w:pPr>
      <w:r>
        <w:rPr>
          <w:kern w:val="0"/>
          <w:sz w:val="24"/>
        </w:rPr>
        <w:t>据此函，签字代表宣布同意如下：</w:t>
      </w:r>
    </w:p>
    <w:p w14:paraId="567A234B">
      <w:pPr>
        <w:spacing w:line="360" w:lineRule="auto"/>
        <w:ind w:firstLine="480" w:firstLineChars="200"/>
        <w:rPr>
          <w:sz w:val="24"/>
        </w:rPr>
      </w:pPr>
      <w:r>
        <w:rPr>
          <w:rFonts w:hint="eastAsia"/>
          <w:sz w:val="24"/>
        </w:rPr>
        <w:t>1</w:t>
      </w:r>
      <w:r>
        <w:rPr>
          <w:sz w:val="24"/>
        </w:rPr>
        <w:t>.</w:t>
      </w:r>
      <w:r>
        <w:rPr>
          <w:rFonts w:hint="eastAsia"/>
          <w:sz w:val="24"/>
        </w:rPr>
        <w:t xml:space="preserve"> 我公司</w:t>
      </w:r>
      <w:r>
        <w:rPr>
          <w:sz w:val="24"/>
        </w:rPr>
        <w:t>将按谈判文件的规定履行合同责任和义务。</w:t>
      </w:r>
    </w:p>
    <w:p w14:paraId="6D586BA2">
      <w:pPr>
        <w:spacing w:line="360" w:lineRule="auto"/>
        <w:ind w:firstLine="480" w:firstLineChars="200"/>
        <w:rPr>
          <w:sz w:val="24"/>
        </w:rPr>
      </w:pPr>
      <w:r>
        <w:rPr>
          <w:rFonts w:hint="eastAsia"/>
          <w:sz w:val="24"/>
        </w:rPr>
        <w:t>2</w:t>
      </w:r>
      <w:r>
        <w:rPr>
          <w:sz w:val="24"/>
        </w:rPr>
        <w:t>.</w:t>
      </w:r>
      <w:r>
        <w:rPr>
          <w:rFonts w:hint="eastAsia"/>
          <w:sz w:val="24"/>
        </w:rPr>
        <w:t xml:space="preserve"> 我公司已详细审查全部谈判文件，包括更正公告以及全部参考资料和所有附件。我们完全理解并同意放弃对这方面有不明及误解的权利，并认为全部谈判文件（包括更正公告以及全部参考资料和所有附件）公平公正，无倾向性和排他性。</w:t>
      </w:r>
    </w:p>
    <w:p w14:paraId="08877F2B">
      <w:pPr>
        <w:spacing w:line="360" w:lineRule="auto"/>
        <w:ind w:firstLine="480" w:firstLineChars="200"/>
        <w:rPr>
          <w:sz w:val="24"/>
        </w:rPr>
      </w:pPr>
      <w:r>
        <w:rPr>
          <w:rFonts w:hint="eastAsia"/>
          <w:sz w:val="24"/>
        </w:rPr>
        <w:t>3</w:t>
      </w:r>
      <w:r>
        <w:rPr>
          <w:sz w:val="24"/>
        </w:rPr>
        <w:t>.</w:t>
      </w:r>
      <w:r>
        <w:rPr>
          <w:rFonts w:hint="eastAsia"/>
          <w:sz w:val="24"/>
        </w:rPr>
        <w:t xml:space="preserve"> 我公司的谈判有效期为响应文件开启之日起60天。</w:t>
      </w:r>
    </w:p>
    <w:p w14:paraId="3D78E6AF">
      <w:pPr>
        <w:spacing w:line="360" w:lineRule="auto"/>
        <w:ind w:firstLine="480" w:firstLineChars="200"/>
        <w:rPr>
          <w:sz w:val="24"/>
        </w:rPr>
      </w:pPr>
      <w:r>
        <w:rPr>
          <w:rFonts w:hint="eastAsia"/>
          <w:sz w:val="24"/>
        </w:rPr>
        <w:t>4</w:t>
      </w:r>
      <w:r>
        <w:rPr>
          <w:sz w:val="24"/>
        </w:rPr>
        <w:t>.</w:t>
      </w:r>
      <w:r>
        <w:rPr>
          <w:rFonts w:hint="eastAsia"/>
          <w:sz w:val="24"/>
        </w:rPr>
        <w:t xml:space="preserve"> 我公司同意按照采购人、采购代理机构要求</w:t>
      </w:r>
      <w:r>
        <w:rPr>
          <w:sz w:val="24"/>
        </w:rPr>
        <w:t>提供的与投标有关的一切数据或资料</w:t>
      </w:r>
      <w:r>
        <w:rPr>
          <w:rFonts w:hint="eastAsia"/>
          <w:sz w:val="24"/>
        </w:rPr>
        <w:t>，并声明响应文件及所提供的一切资料均真实有效。由于我公司提供资料不实而造成的责任和后果由我公司自行承担。</w:t>
      </w:r>
    </w:p>
    <w:p w14:paraId="4D6D114B">
      <w:pPr>
        <w:spacing w:line="360" w:lineRule="auto"/>
        <w:ind w:firstLine="480" w:firstLineChars="200"/>
        <w:rPr>
          <w:sz w:val="24"/>
        </w:rPr>
      </w:pPr>
      <w:r>
        <w:rPr>
          <w:rFonts w:hint="eastAsia"/>
          <w:sz w:val="24"/>
        </w:rPr>
        <w:t>5. 我公司保证所投产品来自合法的供货渠道，若成交，则有义务向采购人提供其需要的有效书面证明材料。如果提供非法渠道的商品，视为欺诈，并承担相关责任。</w:t>
      </w:r>
    </w:p>
    <w:p w14:paraId="39F26259">
      <w:pPr>
        <w:spacing w:line="360" w:lineRule="auto"/>
        <w:ind w:firstLine="480" w:firstLineChars="200"/>
        <w:rPr>
          <w:sz w:val="24"/>
        </w:rPr>
      </w:pPr>
      <w:r>
        <w:rPr>
          <w:rFonts w:hint="eastAsia"/>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7D5EE62E">
      <w:pPr>
        <w:spacing w:line="360" w:lineRule="auto"/>
        <w:ind w:firstLine="480" w:firstLineChars="200"/>
        <w:rPr>
          <w:sz w:val="24"/>
        </w:rPr>
      </w:pPr>
      <w:r>
        <w:rPr>
          <w:rFonts w:hint="eastAsia"/>
          <w:sz w:val="24"/>
        </w:rPr>
        <w:t>7. 我公司承诺完全符合《中华人民共和国政府采购法》、《中华人民共和国政府采购法实施条例》等法律法规规定，并随时接受采购人、采购代理机构的检查验证。</w:t>
      </w:r>
      <w:r>
        <w:rPr>
          <w:sz w:val="24"/>
        </w:rPr>
        <w:t>在整个</w:t>
      </w:r>
      <w:r>
        <w:rPr>
          <w:rFonts w:hint="eastAsia"/>
          <w:sz w:val="24"/>
        </w:rPr>
        <w:t>谈判</w:t>
      </w:r>
      <w:r>
        <w:rPr>
          <w:sz w:val="24"/>
        </w:rPr>
        <w:t>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谈判文件</w:t>
      </w:r>
      <w:r>
        <w:rPr>
          <w:rFonts w:hint="eastAsia"/>
          <w:sz w:val="24"/>
        </w:rPr>
        <w:t>的</w:t>
      </w:r>
      <w:r>
        <w:rPr>
          <w:sz w:val="24"/>
        </w:rPr>
        <w:t>规定给予</w:t>
      </w:r>
      <w:r>
        <w:rPr>
          <w:rFonts w:hint="eastAsia"/>
          <w:sz w:val="24"/>
        </w:rPr>
        <w:t>处罚</w:t>
      </w:r>
      <w:r>
        <w:rPr>
          <w:sz w:val="24"/>
        </w:rPr>
        <w:t>。</w:t>
      </w:r>
    </w:p>
    <w:p w14:paraId="66BE7C99">
      <w:pPr>
        <w:spacing w:line="360" w:lineRule="auto"/>
        <w:ind w:firstLine="480" w:firstLineChars="200"/>
        <w:rPr>
          <w:sz w:val="24"/>
        </w:rPr>
      </w:pPr>
      <w:r>
        <w:rPr>
          <w:rFonts w:hint="eastAsia"/>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p>
    <w:p w14:paraId="32693228">
      <w:pPr>
        <w:spacing w:line="360" w:lineRule="auto"/>
        <w:ind w:firstLine="480" w:firstLineChars="200"/>
        <w:rPr>
          <w:sz w:val="24"/>
        </w:rPr>
      </w:pPr>
      <w:r>
        <w:rPr>
          <w:rFonts w:hint="eastAsia"/>
          <w:sz w:val="24"/>
        </w:rPr>
        <w:t>9</w:t>
      </w:r>
      <w:r>
        <w:rPr>
          <w:sz w:val="24"/>
        </w:rPr>
        <w:t>.</w:t>
      </w:r>
      <w:r>
        <w:rPr>
          <w:rFonts w:hint="eastAsia"/>
          <w:sz w:val="24"/>
        </w:rPr>
        <w:t xml:space="preserve"> </w:t>
      </w:r>
      <w:r>
        <w:rPr>
          <w:sz w:val="24"/>
        </w:rPr>
        <w:t>我公司若</w:t>
      </w:r>
      <w:r>
        <w:rPr>
          <w:rFonts w:hint="eastAsia"/>
          <w:sz w:val="24"/>
        </w:rPr>
        <w:t>成交</w:t>
      </w:r>
      <w:r>
        <w:rPr>
          <w:sz w:val="24"/>
        </w:rPr>
        <w:t>，本承诺将成为合同不可分割的一部分，与合同具有同等的法律效力。</w:t>
      </w:r>
    </w:p>
    <w:p w14:paraId="33A24A84">
      <w:pPr>
        <w:spacing w:line="360" w:lineRule="auto"/>
        <w:ind w:firstLine="480" w:firstLineChars="200"/>
        <w:rPr>
          <w:sz w:val="24"/>
        </w:rPr>
      </w:pPr>
      <w:r>
        <w:rPr>
          <w:rFonts w:hint="eastAsia"/>
          <w:sz w:val="24"/>
        </w:rPr>
        <w:t>10. 如违反上述承诺，我公司投标无效且接受相关部门依法作出的处罚，并承担通过相关媒体予以公布的任何风险和责任。</w:t>
      </w:r>
    </w:p>
    <w:p w14:paraId="1A06BEA4">
      <w:pPr>
        <w:spacing w:line="360" w:lineRule="auto"/>
        <w:ind w:firstLine="480"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292E50C5">
      <w:pPr>
        <w:spacing w:line="360" w:lineRule="auto"/>
        <w:ind w:firstLine="480" w:firstLineChars="200"/>
        <w:rPr>
          <w:sz w:val="24"/>
        </w:rPr>
      </w:pPr>
      <w:r>
        <w:rPr>
          <w:rFonts w:hint="eastAsia"/>
          <w:sz w:val="24"/>
        </w:rPr>
        <w:t>纳税人识别号：</w:t>
      </w:r>
    </w:p>
    <w:p w14:paraId="7A836AED">
      <w:pPr>
        <w:spacing w:line="360" w:lineRule="auto"/>
        <w:ind w:firstLine="480" w:firstLineChars="200"/>
        <w:rPr>
          <w:sz w:val="24"/>
        </w:rPr>
      </w:pPr>
      <w:r>
        <w:rPr>
          <w:rFonts w:hint="eastAsia"/>
          <w:sz w:val="24"/>
        </w:rPr>
        <w:t>地址、电话：</w:t>
      </w:r>
    </w:p>
    <w:p w14:paraId="269D2544">
      <w:pPr>
        <w:spacing w:line="360" w:lineRule="auto"/>
        <w:ind w:firstLine="480" w:firstLineChars="200"/>
        <w:rPr>
          <w:sz w:val="24"/>
        </w:rPr>
      </w:pPr>
      <w:r>
        <w:rPr>
          <w:rFonts w:hint="eastAsia"/>
          <w:sz w:val="24"/>
        </w:rPr>
        <w:t>开户行及账号：</w:t>
      </w:r>
    </w:p>
    <w:p w14:paraId="3D3E5712">
      <w:pPr>
        <w:spacing w:line="360" w:lineRule="auto"/>
        <w:ind w:firstLine="480" w:firstLineChars="200"/>
        <w:rPr>
          <w:sz w:val="24"/>
        </w:rPr>
      </w:pPr>
      <w:r>
        <w:rPr>
          <w:rFonts w:hint="eastAsia"/>
          <w:sz w:val="24"/>
        </w:rPr>
        <w:t>开具发票类型：□增值税专用发票         □增值税普通发票</w:t>
      </w:r>
    </w:p>
    <w:p w14:paraId="5DAD514C">
      <w:pPr>
        <w:spacing w:line="360" w:lineRule="auto"/>
        <w:ind w:firstLine="480"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14:paraId="46E25EE1">
      <w:pPr>
        <w:spacing w:line="360" w:lineRule="auto"/>
        <w:ind w:firstLine="482" w:firstLineChars="200"/>
        <w:rPr>
          <w:b/>
          <w:sz w:val="24"/>
        </w:rPr>
      </w:pPr>
      <w:r>
        <w:rPr>
          <w:rFonts w:hint="eastAsia"/>
          <w:b/>
          <w:sz w:val="24"/>
        </w:rPr>
        <w:t>□</w:t>
      </w:r>
      <w:r>
        <w:rPr>
          <w:b/>
          <w:sz w:val="24"/>
        </w:rPr>
        <w:t>上门自取</w:t>
      </w:r>
    </w:p>
    <w:p w14:paraId="042FE782">
      <w:pPr>
        <w:spacing w:line="360" w:lineRule="auto"/>
        <w:ind w:firstLine="480" w:firstLineChars="200"/>
        <w:rPr>
          <w:sz w:val="24"/>
        </w:rPr>
      </w:pPr>
    </w:p>
    <w:p w14:paraId="41CC0C57">
      <w:pPr>
        <w:spacing w:line="360" w:lineRule="auto"/>
        <w:ind w:firstLine="482" w:firstLineChars="200"/>
        <w:rPr>
          <w:b/>
          <w:sz w:val="24"/>
        </w:rPr>
      </w:pPr>
      <w:r>
        <w:rPr>
          <w:rFonts w:hint="eastAsia"/>
          <w:b/>
          <w:sz w:val="24"/>
        </w:rPr>
        <w:t>□</w:t>
      </w:r>
      <w:r>
        <w:rPr>
          <w:b/>
          <w:sz w:val="24"/>
        </w:rPr>
        <w:t>到付邮寄</w:t>
      </w:r>
    </w:p>
    <w:p w14:paraId="1063C9F7">
      <w:pPr>
        <w:spacing w:line="360" w:lineRule="auto"/>
        <w:ind w:firstLine="480" w:firstLineChars="200"/>
        <w:rPr>
          <w:sz w:val="24"/>
        </w:rPr>
      </w:pPr>
      <w:r>
        <w:rPr>
          <w:sz w:val="24"/>
        </w:rPr>
        <w:t>邮寄地址</w:t>
      </w:r>
      <w:r>
        <w:rPr>
          <w:rFonts w:hint="eastAsia"/>
          <w:sz w:val="24"/>
        </w:rPr>
        <w:t>、邮编</w:t>
      </w:r>
      <w:r>
        <w:rPr>
          <w:sz w:val="24"/>
        </w:rPr>
        <w:t>：</w:t>
      </w:r>
    </w:p>
    <w:p w14:paraId="2615BC6D">
      <w:pPr>
        <w:spacing w:line="360" w:lineRule="auto"/>
        <w:ind w:firstLine="480" w:firstLineChars="200"/>
        <w:rPr>
          <w:sz w:val="24"/>
        </w:rPr>
      </w:pPr>
      <w:r>
        <w:rPr>
          <w:sz w:val="24"/>
        </w:rPr>
        <w:t>邮寄联系人、手机号码：</w:t>
      </w:r>
    </w:p>
    <w:p w14:paraId="521BF707">
      <w:pPr>
        <w:spacing w:line="360" w:lineRule="auto"/>
        <w:ind w:firstLine="480" w:firstLineChars="200"/>
        <w:rPr>
          <w:sz w:val="24"/>
        </w:rPr>
      </w:pPr>
    </w:p>
    <w:p w14:paraId="4B6CBE38">
      <w:pPr>
        <w:spacing w:line="360" w:lineRule="auto"/>
        <w:ind w:firstLine="4080" w:firstLineChars="1700"/>
        <w:rPr>
          <w:sz w:val="24"/>
        </w:rPr>
      </w:pPr>
      <w:r>
        <w:rPr>
          <w:sz w:val="24"/>
        </w:rPr>
        <w:t>供应商名称：</w:t>
      </w:r>
    </w:p>
    <w:p w14:paraId="34CC5847">
      <w:pPr>
        <w:spacing w:line="360" w:lineRule="auto"/>
        <w:ind w:firstLine="4080" w:firstLineChars="1700"/>
        <w:rPr>
          <w:sz w:val="24"/>
        </w:rPr>
      </w:pPr>
    </w:p>
    <w:p w14:paraId="38EC3519">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116C20E">
      <w:pPr>
        <w:spacing w:line="460" w:lineRule="exact"/>
        <w:rPr>
          <w:b/>
          <w:sz w:val="24"/>
        </w:rPr>
      </w:pPr>
      <w:r>
        <w:rPr>
          <w:b/>
          <w:sz w:val="24"/>
        </w:rPr>
        <w:br w:type="page"/>
      </w:r>
      <w:r>
        <w:rPr>
          <w:b/>
          <w:sz w:val="24"/>
        </w:rPr>
        <w:t>附件2</w:t>
      </w:r>
    </w:p>
    <w:p w14:paraId="53DDC404">
      <w:pPr>
        <w:ind w:right="84"/>
        <w:jc w:val="center"/>
        <w:rPr>
          <w:b/>
          <w:sz w:val="24"/>
        </w:rPr>
      </w:pPr>
    </w:p>
    <w:p w14:paraId="68F98849">
      <w:pPr>
        <w:ind w:right="84"/>
        <w:jc w:val="center"/>
        <w:rPr>
          <w:b/>
          <w:sz w:val="24"/>
        </w:rPr>
      </w:pPr>
      <w:r>
        <w:rPr>
          <w:rFonts w:hint="eastAsia"/>
          <w:b/>
          <w:sz w:val="24"/>
        </w:rPr>
        <w:t>供应商资格声明函</w:t>
      </w:r>
    </w:p>
    <w:p w14:paraId="259F3A7F">
      <w:pPr>
        <w:spacing w:line="360" w:lineRule="auto"/>
        <w:ind w:firstLine="420"/>
        <w:jc w:val="center"/>
        <w:rPr>
          <w:b/>
          <w:sz w:val="24"/>
        </w:rPr>
      </w:pPr>
    </w:p>
    <w:p w14:paraId="56C8C519">
      <w:pPr>
        <w:spacing w:line="360" w:lineRule="auto"/>
        <w:rPr>
          <w:sz w:val="24"/>
        </w:rPr>
      </w:pPr>
      <w:r>
        <w:rPr>
          <w:rFonts w:hint="eastAsia"/>
          <w:sz w:val="24"/>
        </w:rPr>
        <w:t>天津市政府采购中心：</w:t>
      </w:r>
    </w:p>
    <w:p w14:paraId="432E7397">
      <w:pPr>
        <w:spacing w:line="360" w:lineRule="auto"/>
        <w:ind w:firstLine="480" w:firstLineChars="200"/>
        <w:rPr>
          <w:sz w:val="24"/>
        </w:rPr>
      </w:pPr>
      <w:r>
        <w:rPr>
          <w:rFonts w:hint="eastAsia"/>
          <w:sz w:val="24"/>
        </w:rPr>
        <w:t>我单位自愿参与本项目的政府采购活动，郑重承诺如下：</w:t>
      </w:r>
    </w:p>
    <w:p w14:paraId="02B6E884">
      <w:pPr>
        <w:spacing w:line="360" w:lineRule="auto"/>
        <w:ind w:firstLine="480" w:firstLineChars="200"/>
        <w:rPr>
          <w:sz w:val="24"/>
        </w:rPr>
      </w:pPr>
      <w:r>
        <w:rPr>
          <w:rFonts w:hint="eastAsia"/>
          <w:sz w:val="24"/>
        </w:rPr>
        <w:t>（一）我单位具有良好的商业信誉和健全的财务会计制度；</w:t>
      </w:r>
    </w:p>
    <w:p w14:paraId="616D1F32">
      <w:pPr>
        <w:spacing w:line="360" w:lineRule="auto"/>
        <w:ind w:firstLine="480" w:firstLineChars="200"/>
        <w:rPr>
          <w:sz w:val="24"/>
        </w:rPr>
      </w:pPr>
      <w:r>
        <w:rPr>
          <w:rFonts w:hint="eastAsia"/>
          <w:sz w:val="24"/>
        </w:rPr>
        <w:t>（二）我单位依法缴纳税收和社会保障资金；</w:t>
      </w:r>
    </w:p>
    <w:p w14:paraId="7C07B848">
      <w:pPr>
        <w:spacing w:line="360" w:lineRule="auto"/>
        <w:ind w:firstLine="480" w:firstLineChars="200"/>
        <w:rPr>
          <w:sz w:val="24"/>
        </w:rPr>
      </w:pPr>
      <w:r>
        <w:rPr>
          <w:rFonts w:hint="eastAsia"/>
          <w:sz w:val="24"/>
        </w:rPr>
        <w:t>（三）我单位具备履行合同所必需的设备和专业技术能力；</w:t>
      </w:r>
    </w:p>
    <w:p w14:paraId="4F99CB6E">
      <w:pPr>
        <w:spacing w:line="360" w:lineRule="auto"/>
        <w:ind w:firstLine="480" w:firstLineChars="200"/>
        <w:rPr>
          <w:sz w:val="24"/>
        </w:rPr>
      </w:pPr>
      <w:r>
        <w:rPr>
          <w:rFonts w:hint="eastAsia"/>
          <w:sz w:val="24"/>
        </w:rPr>
        <w:t>（四）参加政府采购活动前3年我单位在经营活动中没有重大违法记录；</w:t>
      </w:r>
    </w:p>
    <w:p w14:paraId="160BFEFA">
      <w:pPr>
        <w:spacing w:line="360" w:lineRule="auto"/>
        <w:ind w:firstLine="480" w:firstLineChars="200"/>
        <w:rPr>
          <w:sz w:val="24"/>
        </w:rPr>
      </w:pPr>
      <w:r>
        <w:rPr>
          <w:rFonts w:hint="eastAsia"/>
          <w:sz w:val="24"/>
        </w:rPr>
        <w:t>（五）我单位不存在为采购项目提供整体设计、规范编制或者项目管理、监理、检测等服务后，再参加该采购项目的其他采购活动的情形。</w:t>
      </w:r>
    </w:p>
    <w:p w14:paraId="05011C49">
      <w:pPr>
        <w:spacing w:line="360" w:lineRule="auto"/>
        <w:ind w:firstLine="480" w:firstLineChars="200"/>
        <w:rPr>
          <w:sz w:val="24"/>
        </w:rPr>
      </w:pPr>
      <w:r>
        <w:rPr>
          <w:rFonts w:hint="eastAsia"/>
          <w:sz w:val="24"/>
        </w:rPr>
        <w:t>（六）与我单位存在“单位负责人为同一人或者存在直接控股、管理关系”的其他单位信息如下：</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14:paraId="2798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2E9767A0">
            <w:pPr>
              <w:jc w:val="center"/>
              <w:rPr>
                <w:szCs w:val="21"/>
              </w:rPr>
            </w:pPr>
            <w:r>
              <w:rPr>
                <w:rFonts w:hint="eastAsia"/>
                <w:szCs w:val="21"/>
              </w:rPr>
              <w:t>序号</w:t>
            </w:r>
          </w:p>
        </w:tc>
        <w:tc>
          <w:tcPr>
            <w:tcW w:w="2273" w:type="pct"/>
            <w:vAlign w:val="center"/>
          </w:tcPr>
          <w:p w14:paraId="71C18B74">
            <w:pPr>
              <w:jc w:val="center"/>
              <w:rPr>
                <w:szCs w:val="21"/>
              </w:rPr>
            </w:pPr>
            <w:r>
              <w:rPr>
                <w:rFonts w:hint="eastAsia"/>
                <w:szCs w:val="21"/>
              </w:rPr>
              <w:t>单位名称</w:t>
            </w:r>
          </w:p>
        </w:tc>
        <w:tc>
          <w:tcPr>
            <w:tcW w:w="1667" w:type="pct"/>
            <w:vAlign w:val="center"/>
          </w:tcPr>
          <w:p w14:paraId="1015F14B">
            <w:pPr>
              <w:jc w:val="center"/>
              <w:rPr>
                <w:szCs w:val="21"/>
              </w:rPr>
            </w:pPr>
            <w:r>
              <w:rPr>
                <w:rFonts w:hint="eastAsia"/>
                <w:szCs w:val="21"/>
              </w:rPr>
              <w:t>相互关系类型</w:t>
            </w:r>
          </w:p>
        </w:tc>
      </w:tr>
      <w:tr w14:paraId="1101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279FFCF">
            <w:pPr>
              <w:jc w:val="center"/>
              <w:rPr>
                <w:szCs w:val="21"/>
              </w:rPr>
            </w:pPr>
            <w:r>
              <w:rPr>
                <w:rFonts w:hint="eastAsia"/>
                <w:szCs w:val="21"/>
              </w:rPr>
              <w:t>1</w:t>
            </w:r>
          </w:p>
        </w:tc>
        <w:tc>
          <w:tcPr>
            <w:tcW w:w="2273" w:type="pct"/>
            <w:vAlign w:val="center"/>
          </w:tcPr>
          <w:p w14:paraId="2C3D72F6">
            <w:pPr>
              <w:jc w:val="center"/>
              <w:rPr>
                <w:szCs w:val="21"/>
              </w:rPr>
            </w:pPr>
          </w:p>
        </w:tc>
        <w:tc>
          <w:tcPr>
            <w:tcW w:w="1667" w:type="pct"/>
            <w:vAlign w:val="center"/>
          </w:tcPr>
          <w:p w14:paraId="1E4C80D0">
            <w:pPr>
              <w:jc w:val="center"/>
              <w:rPr>
                <w:szCs w:val="21"/>
              </w:rPr>
            </w:pPr>
          </w:p>
        </w:tc>
      </w:tr>
      <w:tr w14:paraId="55C0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3F0F695">
            <w:pPr>
              <w:jc w:val="center"/>
              <w:rPr>
                <w:szCs w:val="21"/>
              </w:rPr>
            </w:pPr>
            <w:r>
              <w:rPr>
                <w:rFonts w:hint="eastAsia"/>
                <w:szCs w:val="21"/>
              </w:rPr>
              <w:t>2</w:t>
            </w:r>
          </w:p>
        </w:tc>
        <w:tc>
          <w:tcPr>
            <w:tcW w:w="2273" w:type="pct"/>
            <w:vAlign w:val="center"/>
          </w:tcPr>
          <w:p w14:paraId="15E5A147">
            <w:pPr>
              <w:jc w:val="center"/>
              <w:rPr>
                <w:szCs w:val="21"/>
              </w:rPr>
            </w:pPr>
          </w:p>
        </w:tc>
        <w:tc>
          <w:tcPr>
            <w:tcW w:w="1667" w:type="pct"/>
            <w:vAlign w:val="center"/>
          </w:tcPr>
          <w:p w14:paraId="52A92608">
            <w:pPr>
              <w:jc w:val="center"/>
              <w:rPr>
                <w:szCs w:val="21"/>
              </w:rPr>
            </w:pPr>
          </w:p>
        </w:tc>
      </w:tr>
      <w:tr w14:paraId="54E5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B65AC93">
            <w:pPr>
              <w:jc w:val="center"/>
              <w:rPr>
                <w:szCs w:val="21"/>
              </w:rPr>
            </w:pPr>
            <w:r>
              <w:rPr>
                <w:rFonts w:hint="eastAsia"/>
                <w:szCs w:val="21"/>
              </w:rPr>
              <w:t>3</w:t>
            </w:r>
          </w:p>
        </w:tc>
        <w:tc>
          <w:tcPr>
            <w:tcW w:w="2273" w:type="pct"/>
            <w:vAlign w:val="center"/>
          </w:tcPr>
          <w:p w14:paraId="5892793E">
            <w:pPr>
              <w:jc w:val="center"/>
              <w:rPr>
                <w:szCs w:val="21"/>
              </w:rPr>
            </w:pPr>
          </w:p>
        </w:tc>
        <w:tc>
          <w:tcPr>
            <w:tcW w:w="1667" w:type="pct"/>
            <w:vAlign w:val="center"/>
          </w:tcPr>
          <w:p w14:paraId="0DD81F68">
            <w:pPr>
              <w:jc w:val="center"/>
              <w:rPr>
                <w:szCs w:val="21"/>
              </w:rPr>
            </w:pPr>
          </w:p>
        </w:tc>
      </w:tr>
    </w:tbl>
    <w:p w14:paraId="060AD08C">
      <w:pPr>
        <w:spacing w:line="360" w:lineRule="auto"/>
        <w:ind w:firstLine="480" w:firstLineChars="200"/>
        <w:rPr>
          <w:sz w:val="24"/>
        </w:rPr>
      </w:pPr>
      <w:r>
        <w:rPr>
          <w:rFonts w:hint="eastAsia"/>
          <w:sz w:val="24"/>
        </w:rPr>
        <w:t>上表未填写的，视为不存在第（六）条所列情形</w:t>
      </w:r>
    </w:p>
    <w:p w14:paraId="721B8C72">
      <w:pPr>
        <w:spacing w:line="360" w:lineRule="auto"/>
        <w:ind w:firstLine="480" w:firstLineChars="200"/>
        <w:rPr>
          <w:sz w:val="24"/>
        </w:rPr>
      </w:pPr>
    </w:p>
    <w:p w14:paraId="2DD0D589">
      <w:pPr>
        <w:spacing w:line="360" w:lineRule="auto"/>
        <w:ind w:firstLine="480" w:firstLineChars="200"/>
        <w:rPr>
          <w:sz w:val="24"/>
        </w:rPr>
      </w:pPr>
      <w:r>
        <w:rPr>
          <w:rFonts w:hint="eastAsia"/>
          <w:sz w:val="24"/>
        </w:rPr>
        <w:t>上述声明真实有效，否则我单位承担全部责任和不利后果。</w:t>
      </w:r>
    </w:p>
    <w:p w14:paraId="3714F1B6">
      <w:pPr>
        <w:spacing w:line="360" w:lineRule="auto"/>
        <w:ind w:firstLine="480" w:firstLineChars="200"/>
        <w:rPr>
          <w:sz w:val="24"/>
        </w:rPr>
      </w:pPr>
    </w:p>
    <w:p w14:paraId="0770D9F4">
      <w:pPr>
        <w:spacing w:line="360" w:lineRule="auto"/>
        <w:ind w:firstLine="240" w:firstLineChars="100"/>
        <w:rPr>
          <w:sz w:val="24"/>
        </w:rPr>
      </w:pPr>
      <w:r>
        <w:rPr>
          <w:sz w:val="24"/>
        </w:rPr>
        <w:t>投标人名称：</w:t>
      </w:r>
    </w:p>
    <w:p w14:paraId="09ED3206">
      <w:pPr>
        <w:spacing w:line="360" w:lineRule="auto"/>
        <w:ind w:firstLine="240" w:firstLineChars="100"/>
        <w:rPr>
          <w:sz w:val="24"/>
        </w:rPr>
      </w:pPr>
    </w:p>
    <w:p w14:paraId="0768A59C">
      <w:pPr>
        <w:spacing w:line="360" w:lineRule="auto"/>
        <w:ind w:firstLine="240" w:firstLineChars="100"/>
        <w:rPr>
          <w:sz w:val="24"/>
        </w:rPr>
      </w:pPr>
      <w:r>
        <w:rPr>
          <w:sz w:val="24"/>
        </w:rPr>
        <w:t xml:space="preserve">日期：  </w:t>
      </w:r>
    </w:p>
    <w:p w14:paraId="07B06780">
      <w:pPr>
        <w:spacing w:line="460" w:lineRule="exact"/>
        <w:rPr>
          <w:b/>
          <w:sz w:val="24"/>
        </w:rPr>
      </w:pPr>
    </w:p>
    <w:p w14:paraId="76896F2E">
      <w:pPr>
        <w:spacing w:line="460" w:lineRule="exact"/>
        <w:rPr>
          <w:b/>
          <w:sz w:val="24"/>
        </w:rPr>
      </w:pPr>
    </w:p>
    <w:p w14:paraId="09F50359">
      <w:pPr>
        <w:spacing w:line="460" w:lineRule="exact"/>
        <w:rPr>
          <w:b/>
          <w:sz w:val="24"/>
        </w:rPr>
      </w:pPr>
    </w:p>
    <w:p w14:paraId="4249BC3B">
      <w:pPr>
        <w:spacing w:line="460" w:lineRule="exact"/>
        <w:rPr>
          <w:b/>
          <w:sz w:val="24"/>
        </w:rPr>
      </w:pPr>
    </w:p>
    <w:p w14:paraId="668DE12A">
      <w:pPr>
        <w:spacing w:line="460" w:lineRule="exact"/>
        <w:rPr>
          <w:b/>
          <w:sz w:val="24"/>
        </w:rPr>
      </w:pPr>
    </w:p>
    <w:p w14:paraId="261CA9D6">
      <w:pPr>
        <w:spacing w:line="460" w:lineRule="exact"/>
        <w:rPr>
          <w:b/>
          <w:sz w:val="24"/>
        </w:rPr>
      </w:pPr>
    </w:p>
    <w:p w14:paraId="60E17B83">
      <w:pPr>
        <w:spacing w:line="460" w:lineRule="exact"/>
        <w:rPr>
          <w:b/>
          <w:sz w:val="24"/>
        </w:rPr>
      </w:pPr>
      <w:r>
        <w:rPr>
          <w:rFonts w:hint="eastAsia"/>
          <w:b/>
          <w:bCs/>
          <w:sz w:val="24"/>
        </w:rPr>
        <w:t>附件2-1：谈判文件第一部分供应商资格要求的证件</w:t>
      </w:r>
    </w:p>
    <w:p w14:paraId="034DD5E6">
      <w:pPr>
        <w:spacing w:line="460" w:lineRule="exact"/>
        <w:jc w:val="left"/>
        <w:rPr>
          <w:b/>
          <w:bCs/>
          <w:sz w:val="24"/>
        </w:rPr>
      </w:pPr>
    </w:p>
    <w:p w14:paraId="055116B6">
      <w:pPr>
        <w:spacing w:line="460" w:lineRule="exact"/>
        <w:ind w:left="192"/>
        <w:rPr>
          <w:b/>
          <w:bCs/>
          <w:sz w:val="24"/>
        </w:rPr>
      </w:pPr>
    </w:p>
    <w:p w14:paraId="5441591A">
      <w:pPr>
        <w:spacing w:line="460" w:lineRule="exact"/>
        <w:jc w:val="left"/>
        <w:rPr>
          <w:b/>
          <w:sz w:val="24"/>
        </w:rPr>
      </w:pPr>
      <w:r>
        <w:rPr>
          <w:b/>
          <w:sz w:val="24"/>
        </w:rPr>
        <w:br w:type="page"/>
      </w:r>
      <w:r>
        <w:rPr>
          <w:b/>
          <w:sz w:val="24"/>
        </w:rPr>
        <w:t>附件3</w:t>
      </w:r>
    </w:p>
    <w:p w14:paraId="1AE1A2EF">
      <w:pPr>
        <w:tabs>
          <w:tab w:val="left" w:pos="360"/>
        </w:tabs>
        <w:spacing w:line="560" w:lineRule="exact"/>
        <w:jc w:val="center"/>
        <w:rPr>
          <w:b/>
          <w:sz w:val="24"/>
        </w:rPr>
      </w:pPr>
      <w:r>
        <w:rPr>
          <w:rFonts w:hint="eastAsia"/>
          <w:b/>
          <w:sz w:val="24"/>
        </w:rPr>
        <w:t>谈判</w:t>
      </w:r>
      <w:r>
        <w:rPr>
          <w:b/>
          <w:sz w:val="24"/>
        </w:rPr>
        <w:t>代表人授权书</w:t>
      </w:r>
    </w:p>
    <w:p w14:paraId="53120987">
      <w:pPr>
        <w:spacing w:line="360" w:lineRule="auto"/>
        <w:rPr>
          <w:sz w:val="24"/>
          <w:szCs w:val="21"/>
        </w:rPr>
      </w:pPr>
    </w:p>
    <w:p w14:paraId="450DD411">
      <w:pPr>
        <w:spacing w:line="360" w:lineRule="auto"/>
        <w:rPr>
          <w:sz w:val="24"/>
          <w:szCs w:val="21"/>
        </w:rPr>
      </w:pPr>
      <w:r>
        <w:rPr>
          <w:sz w:val="24"/>
          <w:szCs w:val="21"/>
        </w:rPr>
        <w:t>致：天津市政府采购中心</w:t>
      </w:r>
    </w:p>
    <w:p w14:paraId="70A29E46">
      <w:pPr>
        <w:spacing w:line="360" w:lineRule="auto"/>
        <w:ind w:firstLine="480" w:firstLineChars="200"/>
        <w:rPr>
          <w:sz w:val="24"/>
          <w:szCs w:val="21"/>
        </w:rPr>
      </w:pPr>
      <w:r>
        <w:rPr>
          <w:rFonts w:hint="eastAsia"/>
          <w:sz w:val="24"/>
          <w:szCs w:val="21"/>
        </w:rPr>
        <w:t>我单位授权委托本月/上月（本月尚未缴纳社保的，则填写上月）由我单位缴纳社会保险的在职职工_______________（姓名）（身份证号码：____________________、联系电话：_______________）作为谈判代表人以我方的名义参加贵中心组织的______________________项目（项目编号：_______________）的政府采购活动，并代表我方全权办理针对上述项目的响应文件递交、谈判、响应文件澄清、签约等一切具体事务和签署相关文件。</w:t>
      </w:r>
    </w:p>
    <w:p w14:paraId="3E322AD6">
      <w:pPr>
        <w:spacing w:line="360" w:lineRule="auto"/>
        <w:ind w:firstLine="480" w:firstLineChars="200"/>
        <w:rPr>
          <w:sz w:val="24"/>
          <w:szCs w:val="21"/>
        </w:rPr>
      </w:pPr>
      <w:r>
        <w:rPr>
          <w:sz w:val="24"/>
          <w:szCs w:val="21"/>
        </w:rPr>
        <w:t>我方对</w:t>
      </w:r>
      <w:r>
        <w:rPr>
          <w:rFonts w:hint="eastAsia"/>
          <w:sz w:val="24"/>
          <w:szCs w:val="21"/>
        </w:rPr>
        <w:t>谈判代表人</w:t>
      </w:r>
      <w:r>
        <w:rPr>
          <w:sz w:val="24"/>
          <w:szCs w:val="21"/>
        </w:rPr>
        <w:t>的签名事项负全部责任。</w:t>
      </w:r>
    </w:p>
    <w:p w14:paraId="6A20B14A">
      <w:pPr>
        <w:spacing w:line="360" w:lineRule="auto"/>
        <w:ind w:firstLine="480" w:firstLineChars="200"/>
        <w:rPr>
          <w:sz w:val="24"/>
          <w:szCs w:val="21"/>
        </w:rPr>
      </w:pPr>
      <w:r>
        <w:rPr>
          <w:sz w:val="24"/>
          <w:szCs w:val="21"/>
        </w:rPr>
        <w:t>本授权书至</w:t>
      </w:r>
      <w:r>
        <w:rPr>
          <w:rFonts w:hint="eastAsia"/>
          <w:sz w:val="24"/>
          <w:szCs w:val="21"/>
        </w:rPr>
        <w:t>谈判</w:t>
      </w:r>
      <w:r>
        <w:rPr>
          <w:sz w:val="24"/>
          <w:szCs w:val="21"/>
        </w:rPr>
        <w:t>有效期结束前始终有效。</w:t>
      </w:r>
    </w:p>
    <w:p w14:paraId="627FB173">
      <w:pPr>
        <w:spacing w:line="360" w:lineRule="auto"/>
        <w:ind w:firstLine="480" w:firstLineChars="200"/>
        <w:rPr>
          <w:sz w:val="24"/>
          <w:szCs w:val="21"/>
        </w:rPr>
      </w:pPr>
      <w:r>
        <w:rPr>
          <w:rFonts w:hint="eastAsia"/>
          <w:sz w:val="24"/>
          <w:szCs w:val="21"/>
        </w:rPr>
        <w:t>谈判</w:t>
      </w:r>
      <w:r>
        <w:rPr>
          <w:sz w:val="24"/>
          <w:szCs w:val="21"/>
        </w:rPr>
        <w:t>代表人无转委托权，特此委托。</w:t>
      </w:r>
    </w:p>
    <w:p w14:paraId="01AD3DE2">
      <w:pPr>
        <w:spacing w:line="360" w:lineRule="auto"/>
        <w:ind w:firstLine="480" w:firstLineChars="200"/>
        <w:rPr>
          <w:sz w:val="24"/>
        </w:rPr>
      </w:pPr>
    </w:p>
    <w:p w14:paraId="184D1AC3">
      <w:pPr>
        <w:spacing w:line="360" w:lineRule="auto"/>
        <w:ind w:firstLine="480" w:firstLineChars="200"/>
        <w:rPr>
          <w:sz w:val="24"/>
        </w:rPr>
      </w:pPr>
    </w:p>
    <w:p w14:paraId="3B98DD9E">
      <w:pPr>
        <w:spacing w:line="360" w:lineRule="auto"/>
        <w:ind w:firstLine="480" w:firstLineChars="200"/>
        <w:rPr>
          <w:sz w:val="24"/>
        </w:rPr>
      </w:pPr>
    </w:p>
    <w:p w14:paraId="371A7CDF">
      <w:pPr>
        <w:spacing w:line="360" w:lineRule="auto"/>
        <w:ind w:firstLine="5040" w:firstLineChars="2100"/>
        <w:rPr>
          <w:sz w:val="24"/>
        </w:rPr>
      </w:pPr>
      <w:r>
        <w:rPr>
          <w:sz w:val="24"/>
        </w:rPr>
        <w:t xml:space="preserve">     年   月   日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4A1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6B90A7D">
            <w:pPr>
              <w:spacing w:line="360" w:lineRule="auto"/>
              <w:jc w:val="left"/>
              <w:rPr>
                <w:sz w:val="24"/>
              </w:rPr>
            </w:pPr>
            <w:r>
              <w:rPr>
                <w:rFonts w:hint="eastAsia"/>
                <w:sz w:val="24"/>
              </w:rPr>
              <w:t>谈判代表人身份证正面</w:t>
            </w:r>
          </w:p>
          <w:p w14:paraId="3145A20D">
            <w:pPr>
              <w:spacing w:line="360" w:lineRule="auto"/>
              <w:jc w:val="left"/>
              <w:rPr>
                <w:sz w:val="24"/>
              </w:rPr>
            </w:pPr>
          </w:p>
          <w:p w14:paraId="35076F6C">
            <w:pPr>
              <w:spacing w:line="360" w:lineRule="auto"/>
              <w:jc w:val="left"/>
              <w:rPr>
                <w:sz w:val="24"/>
              </w:rPr>
            </w:pPr>
          </w:p>
          <w:p w14:paraId="051D446B">
            <w:pPr>
              <w:spacing w:line="360" w:lineRule="auto"/>
              <w:jc w:val="left"/>
              <w:rPr>
                <w:sz w:val="24"/>
              </w:rPr>
            </w:pPr>
          </w:p>
          <w:p w14:paraId="17E57A6F">
            <w:pPr>
              <w:spacing w:line="360" w:lineRule="auto"/>
              <w:jc w:val="left"/>
              <w:rPr>
                <w:sz w:val="24"/>
              </w:rPr>
            </w:pPr>
          </w:p>
          <w:p w14:paraId="66FED87B">
            <w:pPr>
              <w:spacing w:line="360" w:lineRule="auto"/>
              <w:jc w:val="left"/>
              <w:rPr>
                <w:sz w:val="24"/>
              </w:rPr>
            </w:pPr>
          </w:p>
        </w:tc>
        <w:tc>
          <w:tcPr>
            <w:tcW w:w="4264" w:type="dxa"/>
          </w:tcPr>
          <w:p w14:paraId="5D8C473F">
            <w:pPr>
              <w:spacing w:line="360" w:lineRule="auto"/>
              <w:jc w:val="left"/>
              <w:rPr>
                <w:sz w:val="24"/>
              </w:rPr>
            </w:pPr>
            <w:r>
              <w:rPr>
                <w:rFonts w:hint="eastAsia"/>
                <w:sz w:val="24"/>
              </w:rPr>
              <w:t>谈判代表人身份证背面</w:t>
            </w:r>
          </w:p>
        </w:tc>
      </w:tr>
    </w:tbl>
    <w:p w14:paraId="772B94FF">
      <w:pPr>
        <w:spacing w:line="360" w:lineRule="auto"/>
        <w:ind w:firstLine="480" w:firstLineChars="200"/>
        <w:jc w:val="left"/>
        <w:rPr>
          <w:sz w:val="24"/>
        </w:rPr>
      </w:pPr>
    </w:p>
    <w:p w14:paraId="2AE04C82">
      <w:pPr>
        <w:spacing w:line="460" w:lineRule="exact"/>
        <w:jc w:val="left"/>
        <w:rPr>
          <w:b/>
          <w:sz w:val="24"/>
        </w:rPr>
      </w:pPr>
      <w:r>
        <w:rPr>
          <w:b/>
          <w:sz w:val="24"/>
        </w:rPr>
        <w:br w:type="page"/>
      </w:r>
      <w:r>
        <w:rPr>
          <w:b/>
          <w:sz w:val="24"/>
        </w:rPr>
        <w:t>附件4</w:t>
      </w:r>
    </w:p>
    <w:p w14:paraId="1014C37F">
      <w:pPr>
        <w:tabs>
          <w:tab w:val="left" w:pos="360"/>
        </w:tabs>
        <w:spacing w:line="560" w:lineRule="exact"/>
        <w:jc w:val="center"/>
        <w:rPr>
          <w:b/>
          <w:sz w:val="24"/>
        </w:rPr>
      </w:pPr>
      <w:r>
        <w:rPr>
          <w:b/>
          <w:sz w:val="24"/>
        </w:rPr>
        <w:t>货物分项一览表</w:t>
      </w:r>
    </w:p>
    <w:p w14:paraId="38905450">
      <w:pPr>
        <w:tabs>
          <w:tab w:val="left" w:pos="360"/>
        </w:tabs>
        <w:spacing w:line="560" w:lineRule="exact"/>
        <w:jc w:val="center"/>
        <w:rPr>
          <w:b/>
          <w:sz w:val="24"/>
        </w:rPr>
      </w:pPr>
    </w:p>
    <w:p w14:paraId="3374FCC2">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099637F8">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3B7AB01B">
      <w:pPr>
        <w:spacing w:line="460" w:lineRule="exact"/>
        <w:rPr>
          <w:sz w:val="24"/>
          <w:u w:val="single"/>
        </w:rPr>
      </w:pPr>
      <w:r>
        <w:rPr>
          <w:sz w:val="24"/>
        </w:rPr>
        <w:t>包号：</w:t>
      </w:r>
      <w:r>
        <w:rPr>
          <w:sz w:val="24"/>
          <w:u w:val="single"/>
        </w:rPr>
        <w:t xml:space="preserve">                        </w:t>
      </w:r>
    </w:p>
    <w:p w14:paraId="13D3B3D2">
      <w:pPr>
        <w:tabs>
          <w:tab w:val="left" w:pos="10395"/>
        </w:tabs>
        <w:spacing w:line="460" w:lineRule="exact"/>
        <w:ind w:left="181" w:right="-58"/>
        <w:jc w:val="right"/>
        <w:rPr>
          <w:b/>
          <w:sz w:val="24"/>
        </w:rPr>
      </w:pPr>
      <w:r>
        <w:rPr>
          <w:sz w:val="24"/>
        </w:rPr>
        <w:t xml:space="preserve">                                                            </w:t>
      </w:r>
    </w:p>
    <w:tbl>
      <w:tblPr>
        <w:tblStyle w:val="1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95"/>
        <w:gridCol w:w="767"/>
        <w:gridCol w:w="737"/>
      </w:tblGrid>
      <w:tr w14:paraId="5780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31C49013">
            <w:pPr>
              <w:widowControl/>
              <w:jc w:val="center"/>
              <w:rPr>
                <w:bCs/>
                <w:kern w:val="0"/>
                <w:sz w:val="24"/>
                <w:szCs w:val="24"/>
              </w:rPr>
            </w:pPr>
            <w:r>
              <w:rPr>
                <w:bCs/>
                <w:kern w:val="0"/>
                <w:sz w:val="24"/>
                <w:szCs w:val="24"/>
              </w:rPr>
              <w:t>项号</w:t>
            </w:r>
          </w:p>
        </w:tc>
        <w:tc>
          <w:tcPr>
            <w:tcW w:w="1348" w:type="dxa"/>
            <w:vAlign w:val="center"/>
          </w:tcPr>
          <w:p w14:paraId="2DDE78F6">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14:paraId="43D75E6B">
            <w:pPr>
              <w:widowControl/>
              <w:jc w:val="center"/>
              <w:rPr>
                <w:bCs/>
                <w:kern w:val="0"/>
                <w:sz w:val="24"/>
                <w:szCs w:val="24"/>
              </w:rPr>
            </w:pPr>
            <w:r>
              <w:rPr>
                <w:bCs/>
                <w:kern w:val="0"/>
                <w:sz w:val="24"/>
                <w:szCs w:val="24"/>
              </w:rPr>
              <w:t>品牌</w:t>
            </w:r>
          </w:p>
        </w:tc>
        <w:tc>
          <w:tcPr>
            <w:tcW w:w="715" w:type="dxa"/>
            <w:vAlign w:val="center"/>
          </w:tcPr>
          <w:p w14:paraId="1D081C97">
            <w:pPr>
              <w:widowControl/>
              <w:jc w:val="center"/>
              <w:rPr>
                <w:bCs/>
                <w:kern w:val="0"/>
                <w:sz w:val="24"/>
                <w:szCs w:val="24"/>
              </w:rPr>
            </w:pPr>
            <w:r>
              <w:rPr>
                <w:bCs/>
                <w:kern w:val="0"/>
                <w:sz w:val="24"/>
                <w:szCs w:val="24"/>
              </w:rPr>
              <w:t>规格型号</w:t>
            </w:r>
          </w:p>
        </w:tc>
        <w:tc>
          <w:tcPr>
            <w:tcW w:w="1230" w:type="dxa"/>
            <w:vAlign w:val="center"/>
          </w:tcPr>
          <w:p w14:paraId="28C44AB5">
            <w:pPr>
              <w:widowControl/>
              <w:jc w:val="center"/>
              <w:rPr>
                <w:bCs/>
                <w:kern w:val="0"/>
                <w:sz w:val="24"/>
                <w:szCs w:val="24"/>
              </w:rPr>
            </w:pPr>
            <w:r>
              <w:rPr>
                <w:bCs/>
                <w:kern w:val="0"/>
                <w:sz w:val="24"/>
                <w:szCs w:val="24"/>
              </w:rPr>
              <w:t>制造商</w:t>
            </w:r>
          </w:p>
        </w:tc>
        <w:tc>
          <w:tcPr>
            <w:tcW w:w="715" w:type="dxa"/>
            <w:vAlign w:val="center"/>
          </w:tcPr>
          <w:p w14:paraId="2ECF9303">
            <w:pPr>
              <w:widowControl/>
              <w:jc w:val="center"/>
              <w:rPr>
                <w:bCs/>
                <w:kern w:val="0"/>
                <w:sz w:val="24"/>
                <w:szCs w:val="24"/>
              </w:rPr>
            </w:pPr>
            <w:r>
              <w:rPr>
                <w:bCs/>
                <w:kern w:val="0"/>
                <w:sz w:val="24"/>
                <w:szCs w:val="24"/>
              </w:rPr>
              <w:t>产地</w:t>
            </w:r>
          </w:p>
        </w:tc>
        <w:tc>
          <w:tcPr>
            <w:tcW w:w="1235" w:type="dxa"/>
            <w:vAlign w:val="center"/>
          </w:tcPr>
          <w:p w14:paraId="1A6C37E5">
            <w:pPr>
              <w:widowControl/>
              <w:jc w:val="center"/>
              <w:rPr>
                <w:bCs/>
                <w:kern w:val="0"/>
                <w:sz w:val="24"/>
                <w:szCs w:val="24"/>
              </w:rPr>
            </w:pPr>
            <w:r>
              <w:rPr>
                <w:bCs/>
                <w:kern w:val="0"/>
                <w:sz w:val="24"/>
                <w:szCs w:val="24"/>
              </w:rPr>
              <w:t>商品属性</w:t>
            </w:r>
          </w:p>
        </w:tc>
        <w:tc>
          <w:tcPr>
            <w:tcW w:w="795" w:type="dxa"/>
            <w:vAlign w:val="center"/>
          </w:tcPr>
          <w:p w14:paraId="307563AF">
            <w:pPr>
              <w:widowControl/>
              <w:jc w:val="center"/>
              <w:rPr>
                <w:bCs/>
                <w:kern w:val="0"/>
                <w:sz w:val="24"/>
                <w:szCs w:val="24"/>
              </w:rPr>
            </w:pPr>
            <w:r>
              <w:rPr>
                <w:bCs/>
                <w:kern w:val="0"/>
                <w:sz w:val="24"/>
                <w:szCs w:val="24"/>
              </w:rPr>
              <w:t>采购数量</w:t>
            </w:r>
          </w:p>
        </w:tc>
        <w:tc>
          <w:tcPr>
            <w:tcW w:w="767" w:type="dxa"/>
            <w:vAlign w:val="center"/>
          </w:tcPr>
          <w:p w14:paraId="407AC8D5">
            <w:pPr>
              <w:widowControl/>
              <w:jc w:val="center"/>
              <w:rPr>
                <w:bCs/>
                <w:kern w:val="0"/>
                <w:sz w:val="24"/>
                <w:szCs w:val="24"/>
              </w:rPr>
            </w:pPr>
            <w:r>
              <w:rPr>
                <w:bCs/>
                <w:kern w:val="0"/>
                <w:sz w:val="24"/>
                <w:szCs w:val="24"/>
              </w:rPr>
              <w:t>计量单位</w:t>
            </w:r>
          </w:p>
        </w:tc>
        <w:tc>
          <w:tcPr>
            <w:tcW w:w="737" w:type="dxa"/>
            <w:vAlign w:val="center"/>
          </w:tcPr>
          <w:p w14:paraId="7EBB703C">
            <w:pPr>
              <w:widowControl/>
              <w:jc w:val="center"/>
              <w:rPr>
                <w:bCs/>
                <w:kern w:val="0"/>
                <w:sz w:val="24"/>
                <w:szCs w:val="24"/>
              </w:rPr>
            </w:pPr>
            <w:r>
              <w:rPr>
                <w:rFonts w:hint="eastAsia"/>
                <w:bCs/>
                <w:kern w:val="0"/>
                <w:sz w:val="24"/>
                <w:szCs w:val="24"/>
              </w:rPr>
              <w:t>备注</w:t>
            </w:r>
          </w:p>
        </w:tc>
      </w:tr>
      <w:tr w14:paraId="6DB8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E322D4F">
            <w:pPr>
              <w:widowControl/>
              <w:jc w:val="center"/>
              <w:rPr>
                <w:kern w:val="0"/>
                <w:sz w:val="24"/>
                <w:szCs w:val="24"/>
              </w:rPr>
            </w:pPr>
          </w:p>
        </w:tc>
        <w:tc>
          <w:tcPr>
            <w:tcW w:w="1348" w:type="dxa"/>
            <w:noWrap/>
            <w:vAlign w:val="center"/>
          </w:tcPr>
          <w:p w14:paraId="7D2A866D">
            <w:pPr>
              <w:widowControl/>
              <w:jc w:val="center"/>
              <w:rPr>
                <w:kern w:val="0"/>
                <w:sz w:val="24"/>
                <w:szCs w:val="24"/>
              </w:rPr>
            </w:pPr>
          </w:p>
        </w:tc>
        <w:tc>
          <w:tcPr>
            <w:tcW w:w="716" w:type="dxa"/>
            <w:noWrap/>
            <w:vAlign w:val="center"/>
          </w:tcPr>
          <w:p w14:paraId="3EEA788A">
            <w:pPr>
              <w:widowControl/>
              <w:jc w:val="center"/>
              <w:rPr>
                <w:kern w:val="0"/>
                <w:sz w:val="24"/>
                <w:szCs w:val="24"/>
              </w:rPr>
            </w:pPr>
          </w:p>
        </w:tc>
        <w:tc>
          <w:tcPr>
            <w:tcW w:w="715" w:type="dxa"/>
            <w:noWrap/>
            <w:vAlign w:val="center"/>
          </w:tcPr>
          <w:p w14:paraId="30DBFF53">
            <w:pPr>
              <w:widowControl/>
              <w:jc w:val="center"/>
              <w:rPr>
                <w:kern w:val="0"/>
                <w:sz w:val="24"/>
                <w:szCs w:val="24"/>
              </w:rPr>
            </w:pPr>
          </w:p>
        </w:tc>
        <w:tc>
          <w:tcPr>
            <w:tcW w:w="1230" w:type="dxa"/>
            <w:noWrap/>
            <w:vAlign w:val="center"/>
          </w:tcPr>
          <w:p w14:paraId="52935DD7">
            <w:pPr>
              <w:widowControl/>
              <w:jc w:val="center"/>
              <w:rPr>
                <w:kern w:val="0"/>
                <w:sz w:val="24"/>
                <w:szCs w:val="24"/>
              </w:rPr>
            </w:pPr>
          </w:p>
        </w:tc>
        <w:tc>
          <w:tcPr>
            <w:tcW w:w="715" w:type="dxa"/>
            <w:noWrap/>
            <w:vAlign w:val="center"/>
          </w:tcPr>
          <w:p w14:paraId="7DC435A0">
            <w:pPr>
              <w:widowControl/>
              <w:jc w:val="center"/>
              <w:rPr>
                <w:kern w:val="0"/>
                <w:sz w:val="24"/>
                <w:szCs w:val="24"/>
              </w:rPr>
            </w:pPr>
          </w:p>
        </w:tc>
        <w:tc>
          <w:tcPr>
            <w:tcW w:w="1235" w:type="dxa"/>
            <w:vAlign w:val="center"/>
          </w:tcPr>
          <w:p w14:paraId="1C2F6525">
            <w:pPr>
              <w:widowControl/>
              <w:jc w:val="center"/>
              <w:rPr>
                <w:kern w:val="0"/>
                <w:sz w:val="24"/>
                <w:szCs w:val="18"/>
              </w:rPr>
            </w:pPr>
          </w:p>
        </w:tc>
        <w:tc>
          <w:tcPr>
            <w:tcW w:w="795" w:type="dxa"/>
            <w:noWrap/>
            <w:vAlign w:val="center"/>
          </w:tcPr>
          <w:p w14:paraId="07C61A74">
            <w:pPr>
              <w:widowControl/>
              <w:jc w:val="center"/>
              <w:rPr>
                <w:kern w:val="0"/>
                <w:sz w:val="24"/>
                <w:szCs w:val="24"/>
              </w:rPr>
            </w:pPr>
          </w:p>
        </w:tc>
        <w:tc>
          <w:tcPr>
            <w:tcW w:w="767" w:type="dxa"/>
            <w:noWrap/>
            <w:vAlign w:val="center"/>
          </w:tcPr>
          <w:p w14:paraId="0964D14D">
            <w:pPr>
              <w:widowControl/>
              <w:jc w:val="center"/>
              <w:rPr>
                <w:kern w:val="0"/>
                <w:sz w:val="24"/>
                <w:szCs w:val="18"/>
              </w:rPr>
            </w:pPr>
          </w:p>
        </w:tc>
        <w:tc>
          <w:tcPr>
            <w:tcW w:w="737" w:type="dxa"/>
            <w:noWrap/>
            <w:vAlign w:val="center"/>
          </w:tcPr>
          <w:p w14:paraId="7A3DF5C0">
            <w:pPr>
              <w:widowControl/>
              <w:jc w:val="center"/>
              <w:rPr>
                <w:kern w:val="0"/>
                <w:sz w:val="24"/>
                <w:szCs w:val="24"/>
              </w:rPr>
            </w:pPr>
          </w:p>
        </w:tc>
      </w:tr>
      <w:tr w14:paraId="66E7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6AC2CBC">
            <w:pPr>
              <w:widowControl/>
              <w:jc w:val="center"/>
              <w:rPr>
                <w:kern w:val="0"/>
                <w:sz w:val="24"/>
                <w:szCs w:val="24"/>
              </w:rPr>
            </w:pPr>
          </w:p>
        </w:tc>
        <w:tc>
          <w:tcPr>
            <w:tcW w:w="1348" w:type="dxa"/>
            <w:noWrap/>
            <w:vAlign w:val="center"/>
          </w:tcPr>
          <w:p w14:paraId="26BDCFF3">
            <w:pPr>
              <w:widowControl/>
              <w:jc w:val="center"/>
              <w:rPr>
                <w:kern w:val="0"/>
                <w:sz w:val="24"/>
                <w:szCs w:val="24"/>
              </w:rPr>
            </w:pPr>
          </w:p>
        </w:tc>
        <w:tc>
          <w:tcPr>
            <w:tcW w:w="716" w:type="dxa"/>
            <w:noWrap/>
            <w:vAlign w:val="center"/>
          </w:tcPr>
          <w:p w14:paraId="28B86164">
            <w:pPr>
              <w:widowControl/>
              <w:jc w:val="center"/>
              <w:rPr>
                <w:kern w:val="0"/>
                <w:sz w:val="24"/>
                <w:szCs w:val="24"/>
              </w:rPr>
            </w:pPr>
          </w:p>
        </w:tc>
        <w:tc>
          <w:tcPr>
            <w:tcW w:w="715" w:type="dxa"/>
            <w:noWrap/>
            <w:vAlign w:val="center"/>
          </w:tcPr>
          <w:p w14:paraId="558F0C20">
            <w:pPr>
              <w:widowControl/>
              <w:jc w:val="center"/>
              <w:rPr>
                <w:kern w:val="0"/>
                <w:sz w:val="24"/>
                <w:szCs w:val="24"/>
              </w:rPr>
            </w:pPr>
          </w:p>
        </w:tc>
        <w:tc>
          <w:tcPr>
            <w:tcW w:w="1230" w:type="dxa"/>
            <w:noWrap/>
            <w:vAlign w:val="center"/>
          </w:tcPr>
          <w:p w14:paraId="3101A2AF">
            <w:pPr>
              <w:widowControl/>
              <w:jc w:val="center"/>
              <w:rPr>
                <w:kern w:val="0"/>
                <w:sz w:val="24"/>
                <w:szCs w:val="24"/>
              </w:rPr>
            </w:pPr>
          </w:p>
        </w:tc>
        <w:tc>
          <w:tcPr>
            <w:tcW w:w="715" w:type="dxa"/>
            <w:noWrap/>
            <w:vAlign w:val="center"/>
          </w:tcPr>
          <w:p w14:paraId="0738545F">
            <w:pPr>
              <w:widowControl/>
              <w:jc w:val="center"/>
              <w:rPr>
                <w:kern w:val="0"/>
                <w:sz w:val="24"/>
                <w:szCs w:val="24"/>
              </w:rPr>
            </w:pPr>
          </w:p>
        </w:tc>
        <w:tc>
          <w:tcPr>
            <w:tcW w:w="1235" w:type="dxa"/>
            <w:vAlign w:val="center"/>
          </w:tcPr>
          <w:p w14:paraId="35C2D613">
            <w:pPr>
              <w:widowControl/>
              <w:jc w:val="center"/>
              <w:rPr>
                <w:kern w:val="0"/>
                <w:sz w:val="24"/>
                <w:szCs w:val="18"/>
              </w:rPr>
            </w:pPr>
          </w:p>
        </w:tc>
        <w:tc>
          <w:tcPr>
            <w:tcW w:w="795" w:type="dxa"/>
            <w:noWrap/>
            <w:vAlign w:val="center"/>
          </w:tcPr>
          <w:p w14:paraId="234A7DFF">
            <w:pPr>
              <w:widowControl/>
              <w:jc w:val="center"/>
              <w:rPr>
                <w:kern w:val="0"/>
                <w:sz w:val="24"/>
                <w:szCs w:val="24"/>
              </w:rPr>
            </w:pPr>
          </w:p>
        </w:tc>
        <w:tc>
          <w:tcPr>
            <w:tcW w:w="767" w:type="dxa"/>
            <w:noWrap/>
            <w:vAlign w:val="center"/>
          </w:tcPr>
          <w:p w14:paraId="7B51A47E">
            <w:pPr>
              <w:widowControl/>
              <w:jc w:val="center"/>
              <w:rPr>
                <w:kern w:val="0"/>
                <w:sz w:val="24"/>
                <w:szCs w:val="24"/>
              </w:rPr>
            </w:pPr>
          </w:p>
        </w:tc>
        <w:tc>
          <w:tcPr>
            <w:tcW w:w="737" w:type="dxa"/>
            <w:noWrap/>
            <w:vAlign w:val="center"/>
          </w:tcPr>
          <w:p w14:paraId="235F0ADD">
            <w:pPr>
              <w:widowControl/>
              <w:jc w:val="center"/>
              <w:rPr>
                <w:kern w:val="0"/>
                <w:sz w:val="24"/>
                <w:szCs w:val="24"/>
              </w:rPr>
            </w:pPr>
          </w:p>
        </w:tc>
      </w:tr>
      <w:tr w14:paraId="3C56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202A4429">
            <w:pPr>
              <w:widowControl/>
              <w:jc w:val="center"/>
              <w:rPr>
                <w:kern w:val="0"/>
                <w:sz w:val="24"/>
                <w:szCs w:val="24"/>
              </w:rPr>
            </w:pPr>
          </w:p>
        </w:tc>
        <w:tc>
          <w:tcPr>
            <w:tcW w:w="1348" w:type="dxa"/>
            <w:noWrap/>
            <w:vAlign w:val="center"/>
          </w:tcPr>
          <w:p w14:paraId="08A32F5D">
            <w:pPr>
              <w:widowControl/>
              <w:jc w:val="center"/>
              <w:rPr>
                <w:kern w:val="0"/>
                <w:sz w:val="24"/>
                <w:szCs w:val="24"/>
              </w:rPr>
            </w:pPr>
          </w:p>
        </w:tc>
        <w:tc>
          <w:tcPr>
            <w:tcW w:w="716" w:type="dxa"/>
            <w:noWrap/>
            <w:vAlign w:val="center"/>
          </w:tcPr>
          <w:p w14:paraId="11730726">
            <w:pPr>
              <w:widowControl/>
              <w:jc w:val="center"/>
              <w:rPr>
                <w:kern w:val="0"/>
                <w:sz w:val="24"/>
                <w:szCs w:val="24"/>
              </w:rPr>
            </w:pPr>
          </w:p>
        </w:tc>
        <w:tc>
          <w:tcPr>
            <w:tcW w:w="715" w:type="dxa"/>
            <w:noWrap/>
            <w:vAlign w:val="center"/>
          </w:tcPr>
          <w:p w14:paraId="11AF3888">
            <w:pPr>
              <w:widowControl/>
              <w:jc w:val="center"/>
              <w:rPr>
                <w:kern w:val="0"/>
                <w:sz w:val="24"/>
                <w:szCs w:val="24"/>
              </w:rPr>
            </w:pPr>
          </w:p>
        </w:tc>
        <w:tc>
          <w:tcPr>
            <w:tcW w:w="1230" w:type="dxa"/>
            <w:noWrap/>
            <w:vAlign w:val="center"/>
          </w:tcPr>
          <w:p w14:paraId="473B09A4">
            <w:pPr>
              <w:widowControl/>
              <w:jc w:val="center"/>
              <w:rPr>
                <w:kern w:val="0"/>
                <w:sz w:val="24"/>
                <w:szCs w:val="24"/>
              </w:rPr>
            </w:pPr>
          </w:p>
        </w:tc>
        <w:tc>
          <w:tcPr>
            <w:tcW w:w="715" w:type="dxa"/>
            <w:noWrap/>
            <w:vAlign w:val="center"/>
          </w:tcPr>
          <w:p w14:paraId="0833F55D">
            <w:pPr>
              <w:widowControl/>
              <w:jc w:val="center"/>
              <w:rPr>
                <w:kern w:val="0"/>
                <w:sz w:val="24"/>
                <w:szCs w:val="24"/>
              </w:rPr>
            </w:pPr>
          </w:p>
        </w:tc>
        <w:tc>
          <w:tcPr>
            <w:tcW w:w="1235" w:type="dxa"/>
            <w:vAlign w:val="center"/>
          </w:tcPr>
          <w:p w14:paraId="516EFFEB">
            <w:pPr>
              <w:widowControl/>
              <w:jc w:val="center"/>
              <w:rPr>
                <w:kern w:val="0"/>
                <w:sz w:val="24"/>
                <w:szCs w:val="18"/>
              </w:rPr>
            </w:pPr>
          </w:p>
        </w:tc>
        <w:tc>
          <w:tcPr>
            <w:tcW w:w="795" w:type="dxa"/>
            <w:noWrap/>
            <w:vAlign w:val="center"/>
          </w:tcPr>
          <w:p w14:paraId="2B920509">
            <w:pPr>
              <w:widowControl/>
              <w:jc w:val="center"/>
              <w:rPr>
                <w:kern w:val="0"/>
                <w:sz w:val="24"/>
                <w:szCs w:val="24"/>
              </w:rPr>
            </w:pPr>
          </w:p>
        </w:tc>
        <w:tc>
          <w:tcPr>
            <w:tcW w:w="767" w:type="dxa"/>
            <w:noWrap/>
            <w:vAlign w:val="center"/>
          </w:tcPr>
          <w:p w14:paraId="0442F603">
            <w:pPr>
              <w:widowControl/>
              <w:jc w:val="center"/>
              <w:rPr>
                <w:kern w:val="0"/>
                <w:sz w:val="24"/>
                <w:szCs w:val="24"/>
              </w:rPr>
            </w:pPr>
          </w:p>
        </w:tc>
        <w:tc>
          <w:tcPr>
            <w:tcW w:w="737" w:type="dxa"/>
            <w:noWrap/>
            <w:vAlign w:val="center"/>
          </w:tcPr>
          <w:p w14:paraId="765E0589">
            <w:pPr>
              <w:widowControl/>
              <w:jc w:val="center"/>
              <w:rPr>
                <w:kern w:val="0"/>
                <w:sz w:val="24"/>
                <w:szCs w:val="24"/>
              </w:rPr>
            </w:pPr>
          </w:p>
        </w:tc>
      </w:tr>
      <w:tr w14:paraId="3F4E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383FA426">
            <w:pPr>
              <w:widowControl/>
              <w:jc w:val="center"/>
              <w:rPr>
                <w:kern w:val="0"/>
                <w:sz w:val="24"/>
                <w:szCs w:val="24"/>
              </w:rPr>
            </w:pPr>
          </w:p>
        </w:tc>
        <w:tc>
          <w:tcPr>
            <w:tcW w:w="1348" w:type="dxa"/>
            <w:noWrap/>
            <w:vAlign w:val="center"/>
          </w:tcPr>
          <w:p w14:paraId="7CEA0E78">
            <w:pPr>
              <w:widowControl/>
              <w:jc w:val="center"/>
              <w:rPr>
                <w:kern w:val="0"/>
                <w:sz w:val="24"/>
                <w:szCs w:val="24"/>
              </w:rPr>
            </w:pPr>
          </w:p>
        </w:tc>
        <w:tc>
          <w:tcPr>
            <w:tcW w:w="716" w:type="dxa"/>
            <w:noWrap/>
            <w:vAlign w:val="center"/>
          </w:tcPr>
          <w:p w14:paraId="112FAE99">
            <w:pPr>
              <w:widowControl/>
              <w:jc w:val="center"/>
              <w:rPr>
                <w:kern w:val="0"/>
                <w:sz w:val="24"/>
                <w:szCs w:val="24"/>
              </w:rPr>
            </w:pPr>
          </w:p>
        </w:tc>
        <w:tc>
          <w:tcPr>
            <w:tcW w:w="715" w:type="dxa"/>
            <w:noWrap/>
            <w:vAlign w:val="center"/>
          </w:tcPr>
          <w:p w14:paraId="0EA52342">
            <w:pPr>
              <w:widowControl/>
              <w:jc w:val="center"/>
              <w:rPr>
                <w:kern w:val="0"/>
                <w:sz w:val="24"/>
                <w:szCs w:val="24"/>
              </w:rPr>
            </w:pPr>
          </w:p>
        </w:tc>
        <w:tc>
          <w:tcPr>
            <w:tcW w:w="1230" w:type="dxa"/>
            <w:noWrap/>
            <w:vAlign w:val="center"/>
          </w:tcPr>
          <w:p w14:paraId="72635729">
            <w:pPr>
              <w:widowControl/>
              <w:jc w:val="center"/>
              <w:rPr>
                <w:kern w:val="0"/>
                <w:sz w:val="24"/>
                <w:szCs w:val="24"/>
              </w:rPr>
            </w:pPr>
          </w:p>
        </w:tc>
        <w:tc>
          <w:tcPr>
            <w:tcW w:w="715" w:type="dxa"/>
            <w:noWrap/>
            <w:vAlign w:val="center"/>
          </w:tcPr>
          <w:p w14:paraId="7DF0F1F1">
            <w:pPr>
              <w:widowControl/>
              <w:jc w:val="center"/>
              <w:rPr>
                <w:kern w:val="0"/>
                <w:sz w:val="24"/>
                <w:szCs w:val="24"/>
              </w:rPr>
            </w:pPr>
          </w:p>
        </w:tc>
        <w:tc>
          <w:tcPr>
            <w:tcW w:w="1235" w:type="dxa"/>
            <w:noWrap/>
            <w:vAlign w:val="center"/>
          </w:tcPr>
          <w:p w14:paraId="6DBF0DE7">
            <w:pPr>
              <w:widowControl/>
              <w:jc w:val="center"/>
              <w:rPr>
                <w:kern w:val="0"/>
                <w:sz w:val="24"/>
                <w:szCs w:val="18"/>
              </w:rPr>
            </w:pPr>
          </w:p>
        </w:tc>
        <w:tc>
          <w:tcPr>
            <w:tcW w:w="795" w:type="dxa"/>
            <w:noWrap/>
            <w:vAlign w:val="center"/>
          </w:tcPr>
          <w:p w14:paraId="7D422502">
            <w:pPr>
              <w:widowControl/>
              <w:jc w:val="center"/>
              <w:rPr>
                <w:kern w:val="0"/>
                <w:sz w:val="24"/>
                <w:szCs w:val="24"/>
              </w:rPr>
            </w:pPr>
          </w:p>
        </w:tc>
        <w:tc>
          <w:tcPr>
            <w:tcW w:w="767" w:type="dxa"/>
            <w:noWrap/>
            <w:vAlign w:val="center"/>
          </w:tcPr>
          <w:p w14:paraId="21F45DB7">
            <w:pPr>
              <w:widowControl/>
              <w:jc w:val="center"/>
              <w:rPr>
                <w:kern w:val="0"/>
                <w:sz w:val="24"/>
                <w:szCs w:val="24"/>
              </w:rPr>
            </w:pPr>
          </w:p>
        </w:tc>
        <w:tc>
          <w:tcPr>
            <w:tcW w:w="737" w:type="dxa"/>
            <w:noWrap/>
            <w:vAlign w:val="center"/>
          </w:tcPr>
          <w:p w14:paraId="36A88137">
            <w:pPr>
              <w:widowControl/>
              <w:jc w:val="center"/>
              <w:rPr>
                <w:kern w:val="0"/>
                <w:sz w:val="24"/>
                <w:szCs w:val="24"/>
              </w:rPr>
            </w:pPr>
          </w:p>
        </w:tc>
      </w:tr>
      <w:tr w14:paraId="5948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10930BD">
            <w:pPr>
              <w:widowControl/>
              <w:jc w:val="center"/>
              <w:rPr>
                <w:kern w:val="0"/>
                <w:sz w:val="24"/>
                <w:szCs w:val="24"/>
              </w:rPr>
            </w:pPr>
          </w:p>
        </w:tc>
        <w:tc>
          <w:tcPr>
            <w:tcW w:w="1348" w:type="dxa"/>
            <w:noWrap/>
            <w:vAlign w:val="center"/>
          </w:tcPr>
          <w:p w14:paraId="49546820">
            <w:pPr>
              <w:widowControl/>
              <w:jc w:val="center"/>
              <w:rPr>
                <w:kern w:val="0"/>
                <w:sz w:val="24"/>
                <w:szCs w:val="24"/>
              </w:rPr>
            </w:pPr>
          </w:p>
        </w:tc>
        <w:tc>
          <w:tcPr>
            <w:tcW w:w="716" w:type="dxa"/>
            <w:noWrap/>
            <w:vAlign w:val="center"/>
          </w:tcPr>
          <w:p w14:paraId="0F7A7F67">
            <w:pPr>
              <w:widowControl/>
              <w:jc w:val="center"/>
              <w:rPr>
                <w:kern w:val="0"/>
                <w:sz w:val="24"/>
                <w:szCs w:val="24"/>
              </w:rPr>
            </w:pPr>
          </w:p>
        </w:tc>
        <w:tc>
          <w:tcPr>
            <w:tcW w:w="715" w:type="dxa"/>
            <w:noWrap/>
            <w:vAlign w:val="center"/>
          </w:tcPr>
          <w:p w14:paraId="0971BCC2">
            <w:pPr>
              <w:widowControl/>
              <w:jc w:val="center"/>
              <w:rPr>
                <w:kern w:val="0"/>
                <w:sz w:val="24"/>
                <w:szCs w:val="24"/>
              </w:rPr>
            </w:pPr>
          </w:p>
        </w:tc>
        <w:tc>
          <w:tcPr>
            <w:tcW w:w="1230" w:type="dxa"/>
            <w:noWrap/>
            <w:vAlign w:val="center"/>
          </w:tcPr>
          <w:p w14:paraId="2B9CE5DE">
            <w:pPr>
              <w:widowControl/>
              <w:jc w:val="center"/>
              <w:rPr>
                <w:kern w:val="0"/>
                <w:sz w:val="24"/>
                <w:szCs w:val="24"/>
              </w:rPr>
            </w:pPr>
          </w:p>
        </w:tc>
        <w:tc>
          <w:tcPr>
            <w:tcW w:w="715" w:type="dxa"/>
            <w:noWrap/>
            <w:vAlign w:val="center"/>
          </w:tcPr>
          <w:p w14:paraId="01309667">
            <w:pPr>
              <w:widowControl/>
              <w:jc w:val="center"/>
              <w:rPr>
                <w:kern w:val="0"/>
                <w:sz w:val="24"/>
                <w:szCs w:val="24"/>
              </w:rPr>
            </w:pPr>
          </w:p>
        </w:tc>
        <w:tc>
          <w:tcPr>
            <w:tcW w:w="1235" w:type="dxa"/>
            <w:noWrap/>
            <w:vAlign w:val="center"/>
          </w:tcPr>
          <w:p w14:paraId="29D2FE08">
            <w:pPr>
              <w:widowControl/>
              <w:jc w:val="center"/>
              <w:rPr>
                <w:kern w:val="0"/>
                <w:sz w:val="24"/>
                <w:szCs w:val="24"/>
              </w:rPr>
            </w:pPr>
          </w:p>
        </w:tc>
        <w:tc>
          <w:tcPr>
            <w:tcW w:w="795" w:type="dxa"/>
            <w:noWrap/>
            <w:vAlign w:val="center"/>
          </w:tcPr>
          <w:p w14:paraId="0776D184">
            <w:pPr>
              <w:widowControl/>
              <w:jc w:val="center"/>
              <w:rPr>
                <w:kern w:val="0"/>
                <w:sz w:val="24"/>
                <w:szCs w:val="24"/>
              </w:rPr>
            </w:pPr>
          </w:p>
        </w:tc>
        <w:tc>
          <w:tcPr>
            <w:tcW w:w="767" w:type="dxa"/>
            <w:noWrap/>
            <w:vAlign w:val="center"/>
          </w:tcPr>
          <w:p w14:paraId="56399F81">
            <w:pPr>
              <w:widowControl/>
              <w:jc w:val="center"/>
              <w:rPr>
                <w:kern w:val="0"/>
                <w:sz w:val="24"/>
                <w:szCs w:val="24"/>
              </w:rPr>
            </w:pPr>
          </w:p>
        </w:tc>
        <w:tc>
          <w:tcPr>
            <w:tcW w:w="737" w:type="dxa"/>
            <w:noWrap/>
            <w:vAlign w:val="center"/>
          </w:tcPr>
          <w:p w14:paraId="596B501C">
            <w:pPr>
              <w:widowControl/>
              <w:jc w:val="center"/>
              <w:rPr>
                <w:kern w:val="0"/>
                <w:sz w:val="24"/>
                <w:szCs w:val="24"/>
              </w:rPr>
            </w:pPr>
          </w:p>
        </w:tc>
      </w:tr>
      <w:tr w14:paraId="6BDE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0A7CEEE">
            <w:pPr>
              <w:widowControl/>
              <w:jc w:val="center"/>
              <w:rPr>
                <w:kern w:val="0"/>
                <w:sz w:val="24"/>
                <w:szCs w:val="24"/>
              </w:rPr>
            </w:pPr>
          </w:p>
        </w:tc>
        <w:tc>
          <w:tcPr>
            <w:tcW w:w="1348" w:type="dxa"/>
            <w:noWrap/>
            <w:vAlign w:val="center"/>
          </w:tcPr>
          <w:p w14:paraId="411D858E">
            <w:pPr>
              <w:widowControl/>
              <w:jc w:val="center"/>
              <w:rPr>
                <w:kern w:val="0"/>
                <w:sz w:val="24"/>
                <w:szCs w:val="24"/>
              </w:rPr>
            </w:pPr>
          </w:p>
        </w:tc>
        <w:tc>
          <w:tcPr>
            <w:tcW w:w="716" w:type="dxa"/>
            <w:noWrap/>
            <w:vAlign w:val="center"/>
          </w:tcPr>
          <w:p w14:paraId="4974ECEA">
            <w:pPr>
              <w:widowControl/>
              <w:jc w:val="center"/>
              <w:rPr>
                <w:kern w:val="0"/>
                <w:sz w:val="24"/>
                <w:szCs w:val="24"/>
              </w:rPr>
            </w:pPr>
          </w:p>
        </w:tc>
        <w:tc>
          <w:tcPr>
            <w:tcW w:w="715" w:type="dxa"/>
            <w:noWrap/>
            <w:vAlign w:val="center"/>
          </w:tcPr>
          <w:p w14:paraId="184A078B">
            <w:pPr>
              <w:widowControl/>
              <w:jc w:val="center"/>
              <w:rPr>
                <w:kern w:val="0"/>
                <w:sz w:val="24"/>
                <w:szCs w:val="24"/>
              </w:rPr>
            </w:pPr>
          </w:p>
        </w:tc>
        <w:tc>
          <w:tcPr>
            <w:tcW w:w="1230" w:type="dxa"/>
            <w:noWrap/>
            <w:vAlign w:val="center"/>
          </w:tcPr>
          <w:p w14:paraId="402C5966">
            <w:pPr>
              <w:widowControl/>
              <w:jc w:val="center"/>
              <w:rPr>
                <w:kern w:val="0"/>
                <w:sz w:val="24"/>
                <w:szCs w:val="24"/>
              </w:rPr>
            </w:pPr>
          </w:p>
        </w:tc>
        <w:tc>
          <w:tcPr>
            <w:tcW w:w="715" w:type="dxa"/>
            <w:noWrap/>
            <w:vAlign w:val="center"/>
          </w:tcPr>
          <w:p w14:paraId="36D8779F">
            <w:pPr>
              <w:widowControl/>
              <w:jc w:val="center"/>
              <w:rPr>
                <w:kern w:val="0"/>
                <w:sz w:val="24"/>
                <w:szCs w:val="24"/>
              </w:rPr>
            </w:pPr>
          </w:p>
        </w:tc>
        <w:tc>
          <w:tcPr>
            <w:tcW w:w="1235" w:type="dxa"/>
            <w:noWrap/>
            <w:vAlign w:val="center"/>
          </w:tcPr>
          <w:p w14:paraId="18677104">
            <w:pPr>
              <w:widowControl/>
              <w:jc w:val="center"/>
              <w:rPr>
                <w:kern w:val="0"/>
                <w:sz w:val="24"/>
                <w:szCs w:val="24"/>
              </w:rPr>
            </w:pPr>
          </w:p>
        </w:tc>
        <w:tc>
          <w:tcPr>
            <w:tcW w:w="795" w:type="dxa"/>
            <w:noWrap/>
            <w:vAlign w:val="center"/>
          </w:tcPr>
          <w:p w14:paraId="71666B84">
            <w:pPr>
              <w:widowControl/>
              <w:jc w:val="center"/>
              <w:rPr>
                <w:kern w:val="0"/>
                <w:sz w:val="24"/>
                <w:szCs w:val="24"/>
              </w:rPr>
            </w:pPr>
          </w:p>
        </w:tc>
        <w:tc>
          <w:tcPr>
            <w:tcW w:w="767" w:type="dxa"/>
            <w:noWrap/>
            <w:vAlign w:val="center"/>
          </w:tcPr>
          <w:p w14:paraId="51629224">
            <w:pPr>
              <w:widowControl/>
              <w:jc w:val="center"/>
              <w:rPr>
                <w:kern w:val="0"/>
                <w:sz w:val="24"/>
                <w:szCs w:val="24"/>
              </w:rPr>
            </w:pPr>
          </w:p>
        </w:tc>
        <w:tc>
          <w:tcPr>
            <w:tcW w:w="737" w:type="dxa"/>
            <w:noWrap/>
            <w:vAlign w:val="center"/>
          </w:tcPr>
          <w:p w14:paraId="43A79819">
            <w:pPr>
              <w:widowControl/>
              <w:jc w:val="center"/>
              <w:rPr>
                <w:kern w:val="0"/>
                <w:sz w:val="24"/>
                <w:szCs w:val="24"/>
              </w:rPr>
            </w:pPr>
          </w:p>
        </w:tc>
      </w:tr>
      <w:tr w14:paraId="3937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6FD038D">
            <w:pPr>
              <w:widowControl/>
              <w:jc w:val="center"/>
              <w:rPr>
                <w:kern w:val="0"/>
                <w:sz w:val="24"/>
                <w:szCs w:val="24"/>
              </w:rPr>
            </w:pPr>
          </w:p>
        </w:tc>
        <w:tc>
          <w:tcPr>
            <w:tcW w:w="1348" w:type="dxa"/>
            <w:noWrap/>
            <w:vAlign w:val="center"/>
          </w:tcPr>
          <w:p w14:paraId="325B356B">
            <w:pPr>
              <w:widowControl/>
              <w:jc w:val="center"/>
              <w:rPr>
                <w:kern w:val="0"/>
                <w:sz w:val="24"/>
                <w:szCs w:val="24"/>
              </w:rPr>
            </w:pPr>
          </w:p>
        </w:tc>
        <w:tc>
          <w:tcPr>
            <w:tcW w:w="716" w:type="dxa"/>
            <w:noWrap/>
            <w:vAlign w:val="center"/>
          </w:tcPr>
          <w:p w14:paraId="07F84D38">
            <w:pPr>
              <w:widowControl/>
              <w:jc w:val="center"/>
              <w:rPr>
                <w:kern w:val="0"/>
                <w:sz w:val="24"/>
                <w:szCs w:val="24"/>
              </w:rPr>
            </w:pPr>
          </w:p>
        </w:tc>
        <w:tc>
          <w:tcPr>
            <w:tcW w:w="715" w:type="dxa"/>
            <w:noWrap/>
            <w:vAlign w:val="center"/>
          </w:tcPr>
          <w:p w14:paraId="329B671A">
            <w:pPr>
              <w:widowControl/>
              <w:jc w:val="center"/>
              <w:rPr>
                <w:kern w:val="0"/>
                <w:sz w:val="24"/>
                <w:szCs w:val="24"/>
              </w:rPr>
            </w:pPr>
          </w:p>
        </w:tc>
        <w:tc>
          <w:tcPr>
            <w:tcW w:w="1230" w:type="dxa"/>
            <w:noWrap/>
            <w:vAlign w:val="center"/>
          </w:tcPr>
          <w:p w14:paraId="65C93473">
            <w:pPr>
              <w:widowControl/>
              <w:jc w:val="center"/>
              <w:rPr>
                <w:kern w:val="0"/>
                <w:sz w:val="24"/>
                <w:szCs w:val="24"/>
              </w:rPr>
            </w:pPr>
          </w:p>
        </w:tc>
        <w:tc>
          <w:tcPr>
            <w:tcW w:w="715" w:type="dxa"/>
            <w:noWrap/>
            <w:vAlign w:val="center"/>
          </w:tcPr>
          <w:p w14:paraId="1DD5060B">
            <w:pPr>
              <w:widowControl/>
              <w:jc w:val="center"/>
              <w:rPr>
                <w:kern w:val="0"/>
                <w:sz w:val="24"/>
                <w:szCs w:val="24"/>
              </w:rPr>
            </w:pPr>
          </w:p>
        </w:tc>
        <w:tc>
          <w:tcPr>
            <w:tcW w:w="1235" w:type="dxa"/>
            <w:noWrap/>
            <w:vAlign w:val="center"/>
          </w:tcPr>
          <w:p w14:paraId="11BE48FF">
            <w:pPr>
              <w:widowControl/>
              <w:jc w:val="center"/>
              <w:rPr>
                <w:kern w:val="0"/>
                <w:sz w:val="24"/>
                <w:szCs w:val="24"/>
              </w:rPr>
            </w:pPr>
          </w:p>
        </w:tc>
        <w:tc>
          <w:tcPr>
            <w:tcW w:w="795" w:type="dxa"/>
            <w:noWrap/>
            <w:vAlign w:val="center"/>
          </w:tcPr>
          <w:p w14:paraId="5D8CCF20">
            <w:pPr>
              <w:widowControl/>
              <w:jc w:val="center"/>
              <w:rPr>
                <w:kern w:val="0"/>
                <w:sz w:val="24"/>
                <w:szCs w:val="24"/>
              </w:rPr>
            </w:pPr>
          </w:p>
        </w:tc>
        <w:tc>
          <w:tcPr>
            <w:tcW w:w="767" w:type="dxa"/>
            <w:noWrap/>
            <w:vAlign w:val="center"/>
          </w:tcPr>
          <w:p w14:paraId="69E268E8">
            <w:pPr>
              <w:widowControl/>
              <w:jc w:val="center"/>
              <w:rPr>
                <w:kern w:val="0"/>
                <w:sz w:val="24"/>
                <w:szCs w:val="24"/>
              </w:rPr>
            </w:pPr>
          </w:p>
        </w:tc>
        <w:tc>
          <w:tcPr>
            <w:tcW w:w="737" w:type="dxa"/>
            <w:noWrap/>
            <w:vAlign w:val="center"/>
          </w:tcPr>
          <w:p w14:paraId="36F6887E">
            <w:pPr>
              <w:widowControl/>
              <w:jc w:val="center"/>
              <w:rPr>
                <w:kern w:val="0"/>
                <w:sz w:val="24"/>
                <w:szCs w:val="24"/>
              </w:rPr>
            </w:pPr>
          </w:p>
        </w:tc>
      </w:tr>
    </w:tbl>
    <w:p w14:paraId="68CA46FD">
      <w:pPr>
        <w:spacing w:line="460" w:lineRule="exact"/>
        <w:ind w:left="180"/>
        <w:rPr>
          <w:sz w:val="24"/>
        </w:rPr>
      </w:pPr>
    </w:p>
    <w:p w14:paraId="4C658597">
      <w:pPr>
        <w:spacing w:line="360" w:lineRule="auto"/>
        <w:ind w:left="181"/>
        <w:rPr>
          <w:sz w:val="24"/>
          <w:szCs w:val="24"/>
        </w:rPr>
      </w:pPr>
      <w:r>
        <w:rPr>
          <w:sz w:val="24"/>
          <w:szCs w:val="24"/>
        </w:rPr>
        <w:t>注：</w:t>
      </w:r>
    </w:p>
    <w:p w14:paraId="0C91F0AA">
      <w:pPr>
        <w:spacing w:line="360" w:lineRule="auto"/>
        <w:ind w:left="181"/>
        <w:rPr>
          <w:sz w:val="24"/>
          <w:szCs w:val="24"/>
        </w:rPr>
      </w:pPr>
      <w:r>
        <w:rPr>
          <w:sz w:val="24"/>
          <w:szCs w:val="24"/>
        </w:rPr>
        <w:t>1. 商品属性应在“环保产品”、“节能、节水产品”、“自主知识产权产品”、“无”四个选择项中选择填写。</w:t>
      </w:r>
    </w:p>
    <w:p w14:paraId="78C512D8">
      <w:pPr>
        <w:spacing w:line="360" w:lineRule="auto"/>
        <w:ind w:left="181"/>
        <w:rPr>
          <w:sz w:val="24"/>
          <w:szCs w:val="24"/>
        </w:rPr>
      </w:pPr>
      <w:r>
        <w:rPr>
          <w:sz w:val="24"/>
          <w:szCs w:val="24"/>
        </w:rPr>
        <w:t xml:space="preserve">2. </w:t>
      </w:r>
      <w:r>
        <w:rPr>
          <w:rFonts w:hint="eastAsia"/>
          <w:sz w:val="24"/>
          <w:szCs w:val="24"/>
        </w:rPr>
        <w:t>货物</w:t>
      </w:r>
      <w:r>
        <w:rPr>
          <w:sz w:val="24"/>
          <w:szCs w:val="24"/>
        </w:rPr>
        <w:t>分项一览表中应列明</w:t>
      </w:r>
      <w:r>
        <w:rPr>
          <w:rFonts w:hint="eastAsia"/>
          <w:sz w:val="24"/>
          <w:szCs w:val="24"/>
        </w:rPr>
        <w:t>货物</w:t>
      </w:r>
      <w:r>
        <w:rPr>
          <w:sz w:val="24"/>
          <w:szCs w:val="24"/>
        </w:rPr>
        <w:t>一览表中每项的分项内容。</w:t>
      </w:r>
    </w:p>
    <w:p w14:paraId="0641F30B">
      <w:pPr>
        <w:spacing w:line="360" w:lineRule="auto"/>
        <w:ind w:left="181"/>
        <w:rPr>
          <w:sz w:val="24"/>
          <w:szCs w:val="24"/>
        </w:rPr>
      </w:pPr>
      <w:r>
        <w:rPr>
          <w:rFonts w:hint="eastAsia"/>
          <w:sz w:val="24"/>
          <w:szCs w:val="24"/>
        </w:rPr>
        <w:t>3. 如国产产品，产地精确到省级行政区域。如进口产品，产地精确到国家。</w:t>
      </w:r>
    </w:p>
    <w:p w14:paraId="2649AFD2">
      <w:pPr>
        <w:spacing w:line="360" w:lineRule="auto"/>
        <w:ind w:left="181"/>
        <w:rPr>
          <w:sz w:val="24"/>
          <w:szCs w:val="24"/>
        </w:rPr>
      </w:pPr>
    </w:p>
    <w:p w14:paraId="0FB4297A">
      <w:pPr>
        <w:spacing w:line="360" w:lineRule="auto"/>
        <w:ind w:firstLine="4080" w:firstLineChars="1700"/>
        <w:rPr>
          <w:sz w:val="24"/>
        </w:rPr>
      </w:pPr>
      <w:r>
        <w:rPr>
          <w:sz w:val="24"/>
        </w:rPr>
        <w:t>供应商名称：</w:t>
      </w:r>
    </w:p>
    <w:p w14:paraId="581E9293">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63C9E61">
      <w:pPr>
        <w:spacing w:line="460" w:lineRule="exact"/>
        <w:ind w:left="180"/>
        <w:rPr>
          <w:sz w:val="24"/>
        </w:rPr>
      </w:pPr>
    </w:p>
    <w:p w14:paraId="7A16F386">
      <w:pPr>
        <w:spacing w:line="460" w:lineRule="exact"/>
        <w:jc w:val="left"/>
        <w:rPr>
          <w:b/>
          <w:sz w:val="24"/>
        </w:rPr>
      </w:pPr>
      <w:r>
        <w:rPr>
          <w:b/>
          <w:sz w:val="24"/>
        </w:rPr>
        <w:br w:type="page"/>
      </w:r>
      <w:r>
        <w:rPr>
          <w:b/>
          <w:sz w:val="24"/>
        </w:rPr>
        <w:t>附件</w:t>
      </w:r>
      <w:r>
        <w:rPr>
          <w:rFonts w:hint="eastAsia"/>
          <w:b/>
          <w:sz w:val="24"/>
        </w:rPr>
        <w:t>5</w:t>
      </w:r>
    </w:p>
    <w:p w14:paraId="28AFB07E">
      <w:pPr>
        <w:tabs>
          <w:tab w:val="left" w:pos="360"/>
        </w:tabs>
        <w:spacing w:line="560" w:lineRule="exact"/>
        <w:jc w:val="center"/>
        <w:rPr>
          <w:b/>
          <w:sz w:val="24"/>
        </w:rPr>
      </w:pPr>
      <w:r>
        <w:rPr>
          <w:b/>
          <w:sz w:val="24"/>
        </w:rPr>
        <w:t>商务要求点对点应答表</w:t>
      </w:r>
    </w:p>
    <w:p w14:paraId="6A077D94">
      <w:pPr>
        <w:spacing w:line="460" w:lineRule="exact"/>
        <w:rPr>
          <w:sz w:val="24"/>
        </w:rPr>
      </w:pPr>
    </w:p>
    <w:p w14:paraId="70892478">
      <w:pPr>
        <w:spacing w:line="460" w:lineRule="exact"/>
        <w:rPr>
          <w:sz w:val="24"/>
        </w:rPr>
      </w:pPr>
      <w:r>
        <w:rPr>
          <w:sz w:val="24"/>
        </w:rPr>
        <w:t>项目名称：</w:t>
      </w:r>
      <w:r>
        <w:rPr>
          <w:sz w:val="24"/>
          <w:u w:val="single"/>
        </w:rPr>
        <w:t xml:space="preserve">                    </w:t>
      </w:r>
    </w:p>
    <w:p w14:paraId="38206B3A">
      <w:pPr>
        <w:spacing w:line="460" w:lineRule="exact"/>
        <w:rPr>
          <w:sz w:val="24"/>
        </w:rPr>
      </w:pPr>
      <w:r>
        <w:rPr>
          <w:sz w:val="24"/>
        </w:rPr>
        <w:t>项目编号：</w:t>
      </w:r>
      <w:r>
        <w:rPr>
          <w:sz w:val="24"/>
          <w:u w:val="single"/>
        </w:rPr>
        <w:t xml:space="preserve">                    </w:t>
      </w:r>
    </w:p>
    <w:p w14:paraId="7D9B1FCD">
      <w:pPr>
        <w:spacing w:line="460" w:lineRule="exact"/>
        <w:rPr>
          <w:sz w:val="24"/>
          <w:u w:val="single"/>
        </w:rPr>
      </w:pPr>
      <w:r>
        <w:rPr>
          <w:sz w:val="24"/>
        </w:rPr>
        <w:t>包号：</w:t>
      </w:r>
      <w:r>
        <w:rPr>
          <w:sz w:val="24"/>
          <w:u w:val="single"/>
        </w:rPr>
        <w:t xml:space="preserve">                        </w:t>
      </w:r>
    </w:p>
    <w:p w14:paraId="784E5818">
      <w:pPr>
        <w:spacing w:line="460" w:lineRule="exact"/>
        <w:rPr>
          <w:sz w:val="24"/>
          <w:u w:val="single"/>
        </w:rPr>
      </w:pPr>
    </w:p>
    <w:tbl>
      <w:tblPr>
        <w:tblStyle w:val="18"/>
        <w:tblW w:w="5263" w:type="pct"/>
        <w:jc w:val="center"/>
        <w:tblLayout w:type="autofit"/>
        <w:tblCellMar>
          <w:top w:w="0" w:type="dxa"/>
          <w:left w:w="108" w:type="dxa"/>
          <w:bottom w:w="0" w:type="dxa"/>
          <w:right w:w="108" w:type="dxa"/>
        </w:tblCellMar>
      </w:tblPr>
      <w:tblGrid>
        <w:gridCol w:w="1704"/>
        <w:gridCol w:w="2228"/>
        <w:gridCol w:w="2549"/>
        <w:gridCol w:w="1356"/>
        <w:gridCol w:w="1133"/>
      </w:tblGrid>
      <w:tr w14:paraId="3EBDA00D">
        <w:tblPrEx>
          <w:tblCellMar>
            <w:top w:w="0" w:type="dxa"/>
            <w:left w:w="108" w:type="dxa"/>
            <w:bottom w:w="0" w:type="dxa"/>
            <w:right w:w="108" w:type="dxa"/>
          </w:tblCellMar>
        </w:tblPrEx>
        <w:trPr>
          <w:trHeight w:val="373" w:hRule="atLeast"/>
          <w:jc w:val="center"/>
        </w:trPr>
        <w:tc>
          <w:tcPr>
            <w:tcW w:w="950" w:type="pct"/>
            <w:tcBorders>
              <w:top w:val="single" w:color="auto" w:sz="8" w:space="0"/>
              <w:left w:val="single" w:color="auto" w:sz="8" w:space="0"/>
              <w:bottom w:val="single" w:color="auto" w:sz="8" w:space="0"/>
              <w:right w:val="single" w:color="auto" w:sz="8" w:space="0"/>
            </w:tcBorders>
            <w:shd w:val="clear" w:color="auto" w:fill="auto"/>
            <w:vAlign w:val="center"/>
          </w:tcPr>
          <w:p w14:paraId="75CF9F31">
            <w:pPr>
              <w:widowControl/>
              <w:adjustRightInd w:val="0"/>
              <w:snapToGrid w:val="0"/>
              <w:jc w:val="center"/>
              <w:rPr>
                <w:color w:val="000000"/>
                <w:kern w:val="0"/>
                <w:sz w:val="24"/>
                <w:szCs w:val="21"/>
              </w:rPr>
            </w:pPr>
            <w:r>
              <w:rPr>
                <w:color w:val="000000"/>
                <w:kern w:val="0"/>
                <w:sz w:val="24"/>
                <w:szCs w:val="21"/>
              </w:rPr>
              <w:t>序号</w:t>
            </w:r>
          </w:p>
        </w:tc>
        <w:tc>
          <w:tcPr>
            <w:tcW w:w="1242" w:type="pct"/>
            <w:tcBorders>
              <w:top w:val="single" w:color="auto" w:sz="8" w:space="0"/>
              <w:left w:val="nil"/>
              <w:bottom w:val="single" w:color="auto" w:sz="8" w:space="0"/>
              <w:right w:val="single" w:color="auto" w:sz="8" w:space="0"/>
            </w:tcBorders>
            <w:shd w:val="clear" w:color="auto" w:fill="auto"/>
            <w:vAlign w:val="center"/>
          </w:tcPr>
          <w:p w14:paraId="7E565C7B">
            <w:pPr>
              <w:widowControl/>
              <w:adjustRightInd w:val="0"/>
              <w:snapToGrid w:val="0"/>
              <w:jc w:val="center"/>
              <w:rPr>
                <w:color w:val="000000"/>
                <w:kern w:val="0"/>
                <w:sz w:val="24"/>
                <w:szCs w:val="21"/>
              </w:rPr>
            </w:pPr>
            <w:r>
              <w:rPr>
                <w:color w:val="000000"/>
                <w:kern w:val="0"/>
                <w:sz w:val="24"/>
                <w:szCs w:val="21"/>
              </w:rPr>
              <w:t>谈判文件要求</w:t>
            </w:r>
          </w:p>
        </w:tc>
        <w:tc>
          <w:tcPr>
            <w:tcW w:w="1421" w:type="pct"/>
            <w:tcBorders>
              <w:top w:val="single" w:color="auto" w:sz="8" w:space="0"/>
              <w:left w:val="nil"/>
              <w:bottom w:val="single" w:color="auto" w:sz="8" w:space="0"/>
              <w:right w:val="single" w:color="auto" w:sz="8" w:space="0"/>
            </w:tcBorders>
            <w:shd w:val="clear" w:color="auto" w:fill="auto"/>
            <w:vAlign w:val="center"/>
          </w:tcPr>
          <w:p w14:paraId="01168E21">
            <w:pPr>
              <w:widowControl/>
              <w:adjustRightInd w:val="0"/>
              <w:snapToGrid w:val="0"/>
              <w:jc w:val="center"/>
              <w:rPr>
                <w:color w:val="000000"/>
                <w:kern w:val="0"/>
                <w:sz w:val="24"/>
                <w:szCs w:val="21"/>
              </w:rPr>
            </w:pPr>
            <w:r>
              <w:rPr>
                <w:rFonts w:hint="eastAsia"/>
                <w:color w:val="000000"/>
                <w:kern w:val="0"/>
                <w:sz w:val="24"/>
                <w:szCs w:val="21"/>
              </w:rPr>
              <w:t>响应</w:t>
            </w:r>
            <w:r>
              <w:rPr>
                <w:color w:val="000000"/>
                <w:kern w:val="0"/>
                <w:sz w:val="24"/>
                <w:szCs w:val="21"/>
              </w:rPr>
              <w:t>应答</w:t>
            </w:r>
          </w:p>
        </w:tc>
        <w:tc>
          <w:tcPr>
            <w:tcW w:w="756" w:type="pct"/>
            <w:tcBorders>
              <w:top w:val="single" w:color="auto" w:sz="8" w:space="0"/>
              <w:left w:val="nil"/>
              <w:bottom w:val="single" w:color="auto" w:sz="8" w:space="0"/>
              <w:right w:val="single" w:color="auto" w:sz="8" w:space="0"/>
            </w:tcBorders>
            <w:shd w:val="clear" w:color="auto" w:fill="auto"/>
            <w:vAlign w:val="center"/>
          </w:tcPr>
          <w:p w14:paraId="2A982651">
            <w:pPr>
              <w:widowControl/>
              <w:adjustRightInd w:val="0"/>
              <w:snapToGrid w:val="0"/>
              <w:jc w:val="center"/>
              <w:rPr>
                <w:color w:val="000000"/>
                <w:kern w:val="0"/>
                <w:sz w:val="24"/>
                <w:szCs w:val="21"/>
              </w:rPr>
            </w:pPr>
            <w:r>
              <w:rPr>
                <w:color w:val="000000"/>
                <w:kern w:val="0"/>
                <w:sz w:val="24"/>
                <w:szCs w:val="21"/>
              </w:rPr>
              <w:t>偏离说明</w:t>
            </w:r>
          </w:p>
        </w:tc>
        <w:tc>
          <w:tcPr>
            <w:tcW w:w="631" w:type="pct"/>
            <w:tcBorders>
              <w:top w:val="single" w:color="auto" w:sz="8" w:space="0"/>
              <w:left w:val="nil"/>
              <w:bottom w:val="single" w:color="auto" w:sz="8" w:space="0"/>
              <w:right w:val="single" w:color="auto" w:sz="8" w:space="0"/>
            </w:tcBorders>
            <w:shd w:val="clear" w:color="auto" w:fill="auto"/>
            <w:vAlign w:val="center"/>
          </w:tcPr>
          <w:p w14:paraId="2FF3F4CA">
            <w:pPr>
              <w:widowControl/>
              <w:adjustRightInd w:val="0"/>
              <w:snapToGrid w:val="0"/>
              <w:jc w:val="center"/>
              <w:rPr>
                <w:color w:val="000000"/>
                <w:kern w:val="0"/>
                <w:sz w:val="24"/>
                <w:szCs w:val="21"/>
              </w:rPr>
            </w:pPr>
            <w:r>
              <w:rPr>
                <w:color w:val="000000"/>
                <w:kern w:val="0"/>
                <w:sz w:val="24"/>
                <w:szCs w:val="21"/>
              </w:rPr>
              <w:t>备注</w:t>
            </w:r>
          </w:p>
        </w:tc>
      </w:tr>
      <w:tr w14:paraId="732747C7">
        <w:tblPrEx>
          <w:tblCellMar>
            <w:top w:w="0" w:type="dxa"/>
            <w:left w:w="108" w:type="dxa"/>
            <w:bottom w:w="0" w:type="dxa"/>
            <w:right w:w="108" w:type="dxa"/>
          </w:tblCellMar>
        </w:tblPrEx>
        <w:trPr>
          <w:jc w:val="center"/>
        </w:trPr>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969652E">
            <w:pPr>
              <w:widowControl/>
              <w:adjustRightInd w:val="0"/>
              <w:snapToGrid w:val="0"/>
              <w:jc w:val="left"/>
              <w:rPr>
                <w:color w:val="000000"/>
                <w:kern w:val="0"/>
                <w:sz w:val="24"/>
                <w:szCs w:val="21"/>
              </w:rPr>
            </w:pPr>
            <w:r>
              <w:rPr>
                <w:color w:val="000000"/>
                <w:kern w:val="0"/>
                <w:sz w:val="24"/>
                <w:szCs w:val="21"/>
              </w:rPr>
              <w:t>（一）报价要求</w:t>
            </w:r>
          </w:p>
        </w:tc>
      </w:tr>
      <w:tr w14:paraId="4A03E187">
        <w:tblPrEx>
          <w:tblCellMar>
            <w:top w:w="0" w:type="dxa"/>
            <w:left w:w="108" w:type="dxa"/>
            <w:bottom w:w="0" w:type="dxa"/>
            <w:right w:w="108" w:type="dxa"/>
          </w:tblCellMar>
        </w:tblPrEx>
        <w:trPr>
          <w:trHeight w:val="46" w:hRule="atLeast"/>
          <w:jc w:val="center"/>
        </w:trPr>
        <w:tc>
          <w:tcPr>
            <w:tcW w:w="950" w:type="pct"/>
            <w:tcBorders>
              <w:top w:val="nil"/>
              <w:left w:val="single" w:color="auto" w:sz="8" w:space="0"/>
              <w:bottom w:val="single" w:color="auto" w:sz="8" w:space="0"/>
              <w:right w:val="single" w:color="auto" w:sz="8" w:space="0"/>
            </w:tcBorders>
            <w:shd w:val="clear" w:color="auto" w:fill="auto"/>
            <w:vAlign w:val="center"/>
          </w:tcPr>
          <w:p w14:paraId="3560E1A4">
            <w:pPr>
              <w:widowControl/>
              <w:adjustRightInd w:val="0"/>
              <w:snapToGrid w:val="0"/>
              <w:jc w:val="left"/>
              <w:rPr>
                <w:color w:val="000000"/>
                <w:kern w:val="0"/>
                <w:sz w:val="24"/>
                <w:szCs w:val="21"/>
              </w:rPr>
            </w:pPr>
            <w:r>
              <w:rPr>
                <w:color w:val="000000"/>
                <w:kern w:val="0"/>
                <w:sz w:val="24"/>
                <w:szCs w:val="21"/>
              </w:rPr>
              <w:t>　</w:t>
            </w:r>
          </w:p>
        </w:tc>
        <w:tc>
          <w:tcPr>
            <w:tcW w:w="1242" w:type="pct"/>
            <w:tcBorders>
              <w:top w:val="nil"/>
              <w:left w:val="nil"/>
              <w:bottom w:val="single" w:color="auto" w:sz="8" w:space="0"/>
              <w:right w:val="single" w:color="auto" w:sz="8" w:space="0"/>
            </w:tcBorders>
            <w:shd w:val="clear" w:color="auto" w:fill="auto"/>
            <w:vAlign w:val="center"/>
          </w:tcPr>
          <w:p w14:paraId="0512E7F8">
            <w:pPr>
              <w:widowControl/>
              <w:adjustRightInd w:val="0"/>
              <w:snapToGrid w:val="0"/>
              <w:jc w:val="left"/>
              <w:rPr>
                <w:color w:val="000000"/>
                <w:kern w:val="0"/>
                <w:sz w:val="24"/>
                <w:szCs w:val="21"/>
              </w:rPr>
            </w:pPr>
            <w:r>
              <w:rPr>
                <w:color w:val="000000"/>
                <w:kern w:val="0"/>
                <w:sz w:val="24"/>
                <w:szCs w:val="21"/>
              </w:rPr>
              <w:t>　</w:t>
            </w:r>
          </w:p>
        </w:tc>
        <w:tc>
          <w:tcPr>
            <w:tcW w:w="1421" w:type="pct"/>
            <w:tcBorders>
              <w:top w:val="nil"/>
              <w:left w:val="nil"/>
              <w:bottom w:val="single" w:color="auto" w:sz="8" w:space="0"/>
              <w:right w:val="single" w:color="auto" w:sz="8" w:space="0"/>
            </w:tcBorders>
            <w:shd w:val="clear" w:color="auto" w:fill="auto"/>
            <w:vAlign w:val="center"/>
          </w:tcPr>
          <w:p w14:paraId="1C962E9B">
            <w:pPr>
              <w:widowControl/>
              <w:adjustRightInd w:val="0"/>
              <w:snapToGrid w:val="0"/>
              <w:jc w:val="left"/>
              <w:rPr>
                <w:color w:val="000000"/>
                <w:kern w:val="0"/>
                <w:sz w:val="24"/>
                <w:szCs w:val="21"/>
              </w:rPr>
            </w:pPr>
            <w:r>
              <w:rPr>
                <w:color w:val="000000"/>
                <w:kern w:val="0"/>
                <w:sz w:val="24"/>
                <w:szCs w:val="21"/>
              </w:rPr>
              <w:t>　</w:t>
            </w:r>
          </w:p>
        </w:tc>
        <w:tc>
          <w:tcPr>
            <w:tcW w:w="756" w:type="pct"/>
            <w:tcBorders>
              <w:top w:val="nil"/>
              <w:left w:val="nil"/>
              <w:bottom w:val="single" w:color="auto" w:sz="8" w:space="0"/>
              <w:right w:val="single" w:color="auto" w:sz="8" w:space="0"/>
            </w:tcBorders>
            <w:shd w:val="clear" w:color="auto" w:fill="auto"/>
            <w:vAlign w:val="center"/>
          </w:tcPr>
          <w:p w14:paraId="1BA7F6D6">
            <w:pPr>
              <w:widowControl/>
              <w:adjustRightInd w:val="0"/>
              <w:snapToGrid w:val="0"/>
              <w:jc w:val="left"/>
              <w:rPr>
                <w:color w:val="000000"/>
                <w:kern w:val="0"/>
                <w:sz w:val="24"/>
                <w:szCs w:val="21"/>
              </w:rPr>
            </w:pPr>
            <w:r>
              <w:rPr>
                <w:color w:val="000000"/>
                <w:kern w:val="0"/>
                <w:sz w:val="24"/>
                <w:szCs w:val="21"/>
              </w:rPr>
              <w:t>　</w:t>
            </w:r>
          </w:p>
        </w:tc>
        <w:tc>
          <w:tcPr>
            <w:tcW w:w="631" w:type="pct"/>
            <w:tcBorders>
              <w:top w:val="nil"/>
              <w:left w:val="nil"/>
              <w:bottom w:val="single" w:color="auto" w:sz="8" w:space="0"/>
              <w:right w:val="single" w:color="auto" w:sz="8" w:space="0"/>
            </w:tcBorders>
            <w:shd w:val="clear" w:color="auto" w:fill="auto"/>
            <w:vAlign w:val="center"/>
          </w:tcPr>
          <w:p w14:paraId="3CDCCED7">
            <w:pPr>
              <w:widowControl/>
              <w:adjustRightInd w:val="0"/>
              <w:snapToGrid w:val="0"/>
              <w:jc w:val="left"/>
              <w:rPr>
                <w:color w:val="000000"/>
                <w:kern w:val="0"/>
                <w:sz w:val="24"/>
                <w:szCs w:val="21"/>
              </w:rPr>
            </w:pPr>
            <w:r>
              <w:rPr>
                <w:color w:val="000000"/>
                <w:kern w:val="0"/>
                <w:sz w:val="24"/>
                <w:szCs w:val="21"/>
              </w:rPr>
              <w:t>　</w:t>
            </w:r>
          </w:p>
        </w:tc>
      </w:tr>
      <w:tr w14:paraId="225C64E8">
        <w:tblPrEx>
          <w:tblCellMar>
            <w:top w:w="0" w:type="dxa"/>
            <w:left w:w="108" w:type="dxa"/>
            <w:bottom w:w="0" w:type="dxa"/>
            <w:right w:w="108" w:type="dxa"/>
          </w:tblCellMar>
        </w:tblPrEx>
        <w:trPr>
          <w:jc w:val="center"/>
        </w:trPr>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ADC4876">
            <w:pPr>
              <w:widowControl/>
              <w:adjustRightInd w:val="0"/>
              <w:snapToGrid w:val="0"/>
              <w:jc w:val="left"/>
              <w:rPr>
                <w:color w:val="000000"/>
                <w:kern w:val="0"/>
                <w:sz w:val="24"/>
                <w:szCs w:val="21"/>
              </w:rPr>
            </w:pPr>
            <w:r>
              <w:rPr>
                <w:color w:val="000000"/>
                <w:kern w:val="0"/>
                <w:sz w:val="24"/>
                <w:szCs w:val="21"/>
              </w:rPr>
              <w:t>（二）</w:t>
            </w:r>
            <w:r>
              <w:rPr>
                <w:rFonts w:hint="eastAsia"/>
                <w:color w:val="000000"/>
                <w:kern w:val="0"/>
                <w:sz w:val="24"/>
                <w:szCs w:val="21"/>
              </w:rPr>
              <w:t>服务要求</w:t>
            </w:r>
          </w:p>
        </w:tc>
      </w:tr>
      <w:tr w14:paraId="10A6682E">
        <w:tblPrEx>
          <w:tblCellMar>
            <w:top w:w="0" w:type="dxa"/>
            <w:left w:w="108" w:type="dxa"/>
            <w:bottom w:w="0" w:type="dxa"/>
            <w:right w:w="108" w:type="dxa"/>
          </w:tblCellMar>
        </w:tblPrEx>
        <w:trPr>
          <w:jc w:val="center"/>
        </w:trPr>
        <w:tc>
          <w:tcPr>
            <w:tcW w:w="950" w:type="pct"/>
            <w:tcBorders>
              <w:top w:val="nil"/>
              <w:left w:val="single" w:color="auto" w:sz="8" w:space="0"/>
              <w:bottom w:val="single" w:color="auto" w:sz="8" w:space="0"/>
              <w:right w:val="single" w:color="auto" w:sz="8" w:space="0"/>
            </w:tcBorders>
            <w:shd w:val="clear" w:color="auto" w:fill="auto"/>
            <w:vAlign w:val="center"/>
          </w:tcPr>
          <w:p w14:paraId="77864380">
            <w:pPr>
              <w:widowControl/>
              <w:adjustRightInd w:val="0"/>
              <w:snapToGrid w:val="0"/>
              <w:jc w:val="left"/>
              <w:rPr>
                <w:color w:val="000000"/>
                <w:kern w:val="0"/>
                <w:sz w:val="24"/>
                <w:szCs w:val="21"/>
              </w:rPr>
            </w:pPr>
            <w:r>
              <w:rPr>
                <w:color w:val="000000"/>
                <w:kern w:val="0"/>
                <w:sz w:val="24"/>
                <w:szCs w:val="21"/>
              </w:rPr>
              <w:t>　</w:t>
            </w:r>
          </w:p>
        </w:tc>
        <w:tc>
          <w:tcPr>
            <w:tcW w:w="1242" w:type="pct"/>
            <w:tcBorders>
              <w:top w:val="nil"/>
              <w:left w:val="nil"/>
              <w:bottom w:val="single" w:color="auto" w:sz="8" w:space="0"/>
              <w:right w:val="single" w:color="auto" w:sz="8" w:space="0"/>
            </w:tcBorders>
            <w:shd w:val="clear" w:color="auto" w:fill="auto"/>
            <w:vAlign w:val="center"/>
          </w:tcPr>
          <w:p w14:paraId="1B9CEC93">
            <w:pPr>
              <w:widowControl/>
              <w:adjustRightInd w:val="0"/>
              <w:snapToGrid w:val="0"/>
              <w:jc w:val="left"/>
              <w:rPr>
                <w:color w:val="000000"/>
                <w:kern w:val="0"/>
                <w:sz w:val="24"/>
                <w:szCs w:val="21"/>
              </w:rPr>
            </w:pPr>
            <w:r>
              <w:rPr>
                <w:color w:val="000000"/>
                <w:kern w:val="0"/>
                <w:sz w:val="24"/>
                <w:szCs w:val="21"/>
              </w:rPr>
              <w:t>　</w:t>
            </w:r>
          </w:p>
        </w:tc>
        <w:tc>
          <w:tcPr>
            <w:tcW w:w="1421" w:type="pct"/>
            <w:tcBorders>
              <w:top w:val="nil"/>
              <w:left w:val="nil"/>
              <w:bottom w:val="single" w:color="auto" w:sz="8" w:space="0"/>
              <w:right w:val="single" w:color="auto" w:sz="8" w:space="0"/>
            </w:tcBorders>
            <w:shd w:val="clear" w:color="auto" w:fill="auto"/>
            <w:vAlign w:val="center"/>
          </w:tcPr>
          <w:p w14:paraId="6BDBA5B3">
            <w:pPr>
              <w:widowControl/>
              <w:adjustRightInd w:val="0"/>
              <w:snapToGrid w:val="0"/>
              <w:jc w:val="left"/>
              <w:rPr>
                <w:color w:val="000000"/>
                <w:kern w:val="0"/>
                <w:sz w:val="24"/>
                <w:szCs w:val="21"/>
              </w:rPr>
            </w:pPr>
            <w:r>
              <w:rPr>
                <w:color w:val="000000"/>
                <w:kern w:val="0"/>
                <w:sz w:val="24"/>
                <w:szCs w:val="21"/>
              </w:rPr>
              <w:t>　</w:t>
            </w:r>
          </w:p>
        </w:tc>
        <w:tc>
          <w:tcPr>
            <w:tcW w:w="756" w:type="pct"/>
            <w:tcBorders>
              <w:top w:val="nil"/>
              <w:left w:val="nil"/>
              <w:bottom w:val="single" w:color="auto" w:sz="8" w:space="0"/>
              <w:right w:val="single" w:color="auto" w:sz="8" w:space="0"/>
            </w:tcBorders>
            <w:shd w:val="clear" w:color="auto" w:fill="auto"/>
            <w:vAlign w:val="center"/>
          </w:tcPr>
          <w:p w14:paraId="071340AD">
            <w:pPr>
              <w:widowControl/>
              <w:adjustRightInd w:val="0"/>
              <w:snapToGrid w:val="0"/>
              <w:jc w:val="left"/>
              <w:rPr>
                <w:color w:val="000000"/>
                <w:kern w:val="0"/>
                <w:sz w:val="24"/>
                <w:szCs w:val="21"/>
              </w:rPr>
            </w:pPr>
            <w:r>
              <w:rPr>
                <w:color w:val="000000"/>
                <w:kern w:val="0"/>
                <w:sz w:val="24"/>
                <w:szCs w:val="21"/>
              </w:rPr>
              <w:t>　</w:t>
            </w:r>
          </w:p>
        </w:tc>
        <w:tc>
          <w:tcPr>
            <w:tcW w:w="631" w:type="pct"/>
            <w:tcBorders>
              <w:top w:val="nil"/>
              <w:left w:val="nil"/>
              <w:bottom w:val="single" w:color="auto" w:sz="8" w:space="0"/>
              <w:right w:val="single" w:color="auto" w:sz="8" w:space="0"/>
            </w:tcBorders>
            <w:shd w:val="clear" w:color="auto" w:fill="auto"/>
            <w:vAlign w:val="center"/>
          </w:tcPr>
          <w:p w14:paraId="31CC4065">
            <w:pPr>
              <w:widowControl/>
              <w:adjustRightInd w:val="0"/>
              <w:snapToGrid w:val="0"/>
              <w:jc w:val="left"/>
              <w:rPr>
                <w:color w:val="000000"/>
                <w:kern w:val="0"/>
                <w:sz w:val="24"/>
                <w:szCs w:val="21"/>
              </w:rPr>
            </w:pPr>
            <w:r>
              <w:rPr>
                <w:color w:val="000000"/>
                <w:kern w:val="0"/>
                <w:sz w:val="24"/>
                <w:szCs w:val="21"/>
              </w:rPr>
              <w:t>　</w:t>
            </w:r>
          </w:p>
        </w:tc>
      </w:tr>
      <w:tr w14:paraId="47AA77AF">
        <w:tblPrEx>
          <w:tblCellMar>
            <w:top w:w="0" w:type="dxa"/>
            <w:left w:w="108" w:type="dxa"/>
            <w:bottom w:w="0" w:type="dxa"/>
            <w:right w:w="108" w:type="dxa"/>
          </w:tblCellMar>
        </w:tblPrEx>
        <w:trPr>
          <w:jc w:val="center"/>
        </w:trPr>
        <w:tc>
          <w:tcPr>
            <w:tcW w:w="5000" w:type="pct"/>
            <w:gridSpan w:val="5"/>
            <w:tcBorders>
              <w:top w:val="nil"/>
              <w:left w:val="single" w:color="auto" w:sz="8" w:space="0"/>
              <w:bottom w:val="single" w:color="auto" w:sz="8" w:space="0"/>
              <w:right w:val="single" w:color="auto" w:sz="8" w:space="0"/>
            </w:tcBorders>
            <w:shd w:val="clear" w:color="auto" w:fill="auto"/>
            <w:vAlign w:val="center"/>
          </w:tcPr>
          <w:p w14:paraId="3CD87583">
            <w:pPr>
              <w:widowControl/>
              <w:adjustRightInd w:val="0"/>
              <w:snapToGrid w:val="0"/>
              <w:jc w:val="left"/>
              <w:rPr>
                <w:color w:val="000000"/>
                <w:kern w:val="0"/>
                <w:sz w:val="24"/>
                <w:szCs w:val="21"/>
              </w:rPr>
            </w:pPr>
            <w:r>
              <w:rPr>
                <w:color w:val="000000"/>
                <w:kern w:val="0"/>
                <w:sz w:val="24"/>
                <w:szCs w:val="21"/>
              </w:rPr>
              <w:t>（三）交货要求</w:t>
            </w:r>
          </w:p>
        </w:tc>
      </w:tr>
      <w:tr w14:paraId="3C32DE29">
        <w:tblPrEx>
          <w:tblCellMar>
            <w:top w:w="0" w:type="dxa"/>
            <w:left w:w="108" w:type="dxa"/>
            <w:bottom w:w="0" w:type="dxa"/>
            <w:right w:w="108" w:type="dxa"/>
          </w:tblCellMar>
        </w:tblPrEx>
        <w:trPr>
          <w:jc w:val="center"/>
        </w:trPr>
        <w:tc>
          <w:tcPr>
            <w:tcW w:w="950" w:type="pct"/>
            <w:tcBorders>
              <w:top w:val="nil"/>
              <w:left w:val="single" w:color="auto" w:sz="8" w:space="0"/>
              <w:bottom w:val="single" w:color="auto" w:sz="8" w:space="0"/>
              <w:right w:val="single" w:color="auto" w:sz="8" w:space="0"/>
            </w:tcBorders>
            <w:shd w:val="clear" w:color="auto" w:fill="auto"/>
            <w:vAlign w:val="center"/>
          </w:tcPr>
          <w:p w14:paraId="4762C8A4">
            <w:pPr>
              <w:widowControl/>
              <w:adjustRightInd w:val="0"/>
              <w:snapToGrid w:val="0"/>
              <w:jc w:val="left"/>
              <w:rPr>
                <w:color w:val="000000"/>
                <w:kern w:val="0"/>
                <w:sz w:val="24"/>
                <w:szCs w:val="21"/>
              </w:rPr>
            </w:pPr>
          </w:p>
        </w:tc>
        <w:tc>
          <w:tcPr>
            <w:tcW w:w="1242" w:type="pct"/>
            <w:tcBorders>
              <w:top w:val="nil"/>
              <w:left w:val="nil"/>
              <w:bottom w:val="single" w:color="auto" w:sz="8" w:space="0"/>
              <w:right w:val="single" w:color="auto" w:sz="8" w:space="0"/>
            </w:tcBorders>
            <w:shd w:val="clear" w:color="auto" w:fill="auto"/>
            <w:vAlign w:val="center"/>
          </w:tcPr>
          <w:p w14:paraId="29BE591F">
            <w:pPr>
              <w:widowControl/>
              <w:adjustRightInd w:val="0"/>
              <w:snapToGrid w:val="0"/>
              <w:jc w:val="left"/>
              <w:rPr>
                <w:color w:val="000000"/>
                <w:kern w:val="0"/>
                <w:sz w:val="24"/>
                <w:szCs w:val="21"/>
              </w:rPr>
            </w:pPr>
          </w:p>
        </w:tc>
        <w:tc>
          <w:tcPr>
            <w:tcW w:w="1421" w:type="pct"/>
            <w:tcBorders>
              <w:top w:val="nil"/>
              <w:left w:val="nil"/>
              <w:bottom w:val="single" w:color="auto" w:sz="8" w:space="0"/>
              <w:right w:val="single" w:color="auto" w:sz="8" w:space="0"/>
            </w:tcBorders>
            <w:shd w:val="clear" w:color="auto" w:fill="auto"/>
            <w:vAlign w:val="center"/>
          </w:tcPr>
          <w:p w14:paraId="3F6810B3">
            <w:pPr>
              <w:widowControl/>
              <w:adjustRightInd w:val="0"/>
              <w:snapToGrid w:val="0"/>
              <w:jc w:val="left"/>
              <w:rPr>
                <w:color w:val="000000"/>
                <w:kern w:val="0"/>
                <w:sz w:val="24"/>
                <w:szCs w:val="21"/>
              </w:rPr>
            </w:pPr>
          </w:p>
        </w:tc>
        <w:tc>
          <w:tcPr>
            <w:tcW w:w="756" w:type="pct"/>
            <w:tcBorders>
              <w:top w:val="nil"/>
              <w:left w:val="nil"/>
              <w:bottom w:val="single" w:color="auto" w:sz="8" w:space="0"/>
              <w:right w:val="single" w:color="auto" w:sz="8" w:space="0"/>
            </w:tcBorders>
            <w:shd w:val="clear" w:color="auto" w:fill="auto"/>
            <w:vAlign w:val="center"/>
          </w:tcPr>
          <w:p w14:paraId="435475A9">
            <w:pPr>
              <w:widowControl/>
              <w:adjustRightInd w:val="0"/>
              <w:snapToGrid w:val="0"/>
              <w:jc w:val="left"/>
              <w:rPr>
                <w:color w:val="000000"/>
                <w:kern w:val="0"/>
                <w:sz w:val="24"/>
                <w:szCs w:val="21"/>
              </w:rPr>
            </w:pPr>
          </w:p>
        </w:tc>
        <w:tc>
          <w:tcPr>
            <w:tcW w:w="631" w:type="pct"/>
            <w:tcBorders>
              <w:top w:val="nil"/>
              <w:left w:val="nil"/>
              <w:bottom w:val="single" w:color="auto" w:sz="8" w:space="0"/>
              <w:right w:val="single" w:color="auto" w:sz="8" w:space="0"/>
            </w:tcBorders>
            <w:shd w:val="clear" w:color="auto" w:fill="auto"/>
            <w:vAlign w:val="center"/>
          </w:tcPr>
          <w:p w14:paraId="07C5FCE5">
            <w:pPr>
              <w:widowControl/>
              <w:adjustRightInd w:val="0"/>
              <w:snapToGrid w:val="0"/>
              <w:jc w:val="left"/>
              <w:rPr>
                <w:color w:val="000000"/>
                <w:kern w:val="0"/>
                <w:sz w:val="24"/>
                <w:szCs w:val="21"/>
              </w:rPr>
            </w:pPr>
          </w:p>
        </w:tc>
      </w:tr>
      <w:tr w14:paraId="7710B6DE">
        <w:tblPrEx>
          <w:tblCellMar>
            <w:top w:w="0" w:type="dxa"/>
            <w:left w:w="108" w:type="dxa"/>
            <w:bottom w:w="0" w:type="dxa"/>
            <w:right w:w="108" w:type="dxa"/>
          </w:tblCellMar>
        </w:tblPrEx>
        <w:trPr>
          <w:jc w:val="center"/>
        </w:trPr>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B0CE62B">
            <w:pPr>
              <w:widowControl/>
              <w:adjustRightInd w:val="0"/>
              <w:snapToGrid w:val="0"/>
              <w:jc w:val="left"/>
              <w:rPr>
                <w:color w:val="000000"/>
                <w:kern w:val="0"/>
                <w:sz w:val="24"/>
                <w:szCs w:val="21"/>
              </w:rPr>
            </w:pPr>
            <w:r>
              <w:rPr>
                <w:color w:val="000000"/>
                <w:kern w:val="0"/>
                <w:sz w:val="24"/>
                <w:szCs w:val="21"/>
              </w:rPr>
              <w:t>（</w:t>
            </w:r>
            <w:r>
              <w:rPr>
                <w:rFonts w:hint="eastAsia"/>
                <w:color w:val="000000"/>
                <w:kern w:val="0"/>
                <w:sz w:val="24"/>
                <w:szCs w:val="21"/>
              </w:rPr>
              <w:t>四</w:t>
            </w:r>
            <w:r>
              <w:rPr>
                <w:color w:val="000000"/>
                <w:kern w:val="0"/>
                <w:sz w:val="24"/>
                <w:szCs w:val="21"/>
              </w:rPr>
              <w:t>）付款方式</w:t>
            </w:r>
          </w:p>
        </w:tc>
      </w:tr>
      <w:tr w14:paraId="0EE4FE98">
        <w:tblPrEx>
          <w:tblCellMar>
            <w:top w:w="0" w:type="dxa"/>
            <w:left w:w="108" w:type="dxa"/>
            <w:bottom w:w="0" w:type="dxa"/>
            <w:right w:w="108" w:type="dxa"/>
          </w:tblCellMar>
        </w:tblPrEx>
        <w:trPr>
          <w:jc w:val="center"/>
        </w:trPr>
        <w:tc>
          <w:tcPr>
            <w:tcW w:w="950" w:type="pct"/>
            <w:tcBorders>
              <w:top w:val="nil"/>
              <w:left w:val="single" w:color="auto" w:sz="8" w:space="0"/>
              <w:bottom w:val="single" w:color="auto" w:sz="8" w:space="0"/>
              <w:right w:val="single" w:color="auto" w:sz="8" w:space="0"/>
            </w:tcBorders>
            <w:shd w:val="clear" w:color="auto" w:fill="auto"/>
            <w:vAlign w:val="center"/>
          </w:tcPr>
          <w:p w14:paraId="326E9FD1">
            <w:pPr>
              <w:widowControl/>
              <w:adjustRightInd w:val="0"/>
              <w:snapToGrid w:val="0"/>
              <w:jc w:val="left"/>
              <w:rPr>
                <w:color w:val="000000"/>
                <w:kern w:val="0"/>
                <w:sz w:val="24"/>
                <w:szCs w:val="21"/>
              </w:rPr>
            </w:pPr>
            <w:r>
              <w:rPr>
                <w:color w:val="000000"/>
                <w:kern w:val="0"/>
                <w:sz w:val="24"/>
                <w:szCs w:val="21"/>
              </w:rPr>
              <w:t>　</w:t>
            </w:r>
          </w:p>
        </w:tc>
        <w:tc>
          <w:tcPr>
            <w:tcW w:w="1242" w:type="pct"/>
            <w:tcBorders>
              <w:top w:val="nil"/>
              <w:left w:val="nil"/>
              <w:bottom w:val="single" w:color="auto" w:sz="8" w:space="0"/>
              <w:right w:val="single" w:color="auto" w:sz="8" w:space="0"/>
            </w:tcBorders>
            <w:shd w:val="clear" w:color="auto" w:fill="auto"/>
            <w:vAlign w:val="center"/>
          </w:tcPr>
          <w:p w14:paraId="407C9DED">
            <w:pPr>
              <w:widowControl/>
              <w:adjustRightInd w:val="0"/>
              <w:snapToGrid w:val="0"/>
              <w:jc w:val="left"/>
              <w:rPr>
                <w:color w:val="000000"/>
                <w:kern w:val="0"/>
                <w:sz w:val="24"/>
                <w:szCs w:val="21"/>
              </w:rPr>
            </w:pPr>
            <w:r>
              <w:rPr>
                <w:color w:val="000000"/>
                <w:kern w:val="0"/>
                <w:sz w:val="24"/>
                <w:szCs w:val="21"/>
              </w:rPr>
              <w:t>　</w:t>
            </w:r>
          </w:p>
        </w:tc>
        <w:tc>
          <w:tcPr>
            <w:tcW w:w="1421" w:type="pct"/>
            <w:tcBorders>
              <w:top w:val="nil"/>
              <w:left w:val="nil"/>
              <w:bottom w:val="single" w:color="auto" w:sz="8" w:space="0"/>
              <w:right w:val="single" w:color="auto" w:sz="8" w:space="0"/>
            </w:tcBorders>
            <w:shd w:val="clear" w:color="auto" w:fill="auto"/>
            <w:vAlign w:val="center"/>
          </w:tcPr>
          <w:p w14:paraId="44040AE4">
            <w:pPr>
              <w:widowControl/>
              <w:adjustRightInd w:val="0"/>
              <w:snapToGrid w:val="0"/>
              <w:jc w:val="left"/>
              <w:rPr>
                <w:color w:val="000000"/>
                <w:kern w:val="0"/>
                <w:sz w:val="24"/>
                <w:szCs w:val="21"/>
              </w:rPr>
            </w:pPr>
            <w:r>
              <w:rPr>
                <w:color w:val="000000"/>
                <w:kern w:val="0"/>
                <w:sz w:val="24"/>
                <w:szCs w:val="21"/>
              </w:rPr>
              <w:t>　</w:t>
            </w:r>
          </w:p>
        </w:tc>
        <w:tc>
          <w:tcPr>
            <w:tcW w:w="756" w:type="pct"/>
            <w:tcBorders>
              <w:top w:val="nil"/>
              <w:left w:val="nil"/>
              <w:bottom w:val="single" w:color="auto" w:sz="8" w:space="0"/>
              <w:right w:val="single" w:color="auto" w:sz="8" w:space="0"/>
            </w:tcBorders>
            <w:shd w:val="clear" w:color="auto" w:fill="auto"/>
            <w:vAlign w:val="center"/>
          </w:tcPr>
          <w:p w14:paraId="444C4134">
            <w:pPr>
              <w:widowControl/>
              <w:adjustRightInd w:val="0"/>
              <w:snapToGrid w:val="0"/>
              <w:jc w:val="left"/>
              <w:rPr>
                <w:color w:val="000000"/>
                <w:kern w:val="0"/>
                <w:sz w:val="24"/>
                <w:szCs w:val="21"/>
              </w:rPr>
            </w:pPr>
            <w:r>
              <w:rPr>
                <w:color w:val="000000"/>
                <w:kern w:val="0"/>
                <w:sz w:val="24"/>
                <w:szCs w:val="21"/>
              </w:rPr>
              <w:t>　</w:t>
            </w:r>
          </w:p>
        </w:tc>
        <w:tc>
          <w:tcPr>
            <w:tcW w:w="631" w:type="pct"/>
            <w:tcBorders>
              <w:top w:val="nil"/>
              <w:left w:val="nil"/>
              <w:bottom w:val="single" w:color="auto" w:sz="8" w:space="0"/>
              <w:right w:val="single" w:color="auto" w:sz="8" w:space="0"/>
            </w:tcBorders>
            <w:shd w:val="clear" w:color="auto" w:fill="auto"/>
            <w:vAlign w:val="center"/>
          </w:tcPr>
          <w:p w14:paraId="533F0439">
            <w:pPr>
              <w:widowControl/>
              <w:adjustRightInd w:val="0"/>
              <w:snapToGrid w:val="0"/>
              <w:jc w:val="left"/>
              <w:rPr>
                <w:color w:val="000000"/>
                <w:kern w:val="0"/>
                <w:sz w:val="24"/>
                <w:szCs w:val="21"/>
              </w:rPr>
            </w:pPr>
            <w:r>
              <w:rPr>
                <w:color w:val="000000"/>
                <w:kern w:val="0"/>
                <w:sz w:val="24"/>
                <w:szCs w:val="21"/>
              </w:rPr>
              <w:t>　</w:t>
            </w:r>
          </w:p>
        </w:tc>
      </w:tr>
      <w:tr w14:paraId="2E7E196C">
        <w:tblPrEx>
          <w:tblCellMar>
            <w:top w:w="0" w:type="dxa"/>
            <w:left w:w="108" w:type="dxa"/>
            <w:bottom w:w="0" w:type="dxa"/>
            <w:right w:w="108" w:type="dxa"/>
          </w:tblCellMar>
        </w:tblPrEx>
        <w:trPr>
          <w:jc w:val="center"/>
        </w:trPr>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C3AB003">
            <w:pPr>
              <w:widowControl/>
              <w:adjustRightInd w:val="0"/>
              <w:snapToGrid w:val="0"/>
              <w:jc w:val="left"/>
              <w:rPr>
                <w:color w:val="000000"/>
                <w:kern w:val="0"/>
                <w:sz w:val="24"/>
                <w:szCs w:val="21"/>
              </w:rPr>
            </w:pPr>
            <w:r>
              <w:rPr>
                <w:color w:val="000000"/>
                <w:kern w:val="0"/>
                <w:sz w:val="24"/>
                <w:szCs w:val="21"/>
              </w:rPr>
              <w:t>（</w:t>
            </w:r>
            <w:r>
              <w:rPr>
                <w:rFonts w:hint="eastAsia"/>
                <w:color w:val="000000"/>
                <w:kern w:val="0"/>
                <w:sz w:val="24"/>
                <w:szCs w:val="21"/>
              </w:rPr>
              <w:t>五</w:t>
            </w:r>
            <w:r>
              <w:rPr>
                <w:color w:val="000000"/>
                <w:kern w:val="0"/>
                <w:sz w:val="24"/>
                <w:szCs w:val="21"/>
              </w:rPr>
              <w:t>）投标保证金和履约保证金</w:t>
            </w:r>
          </w:p>
        </w:tc>
      </w:tr>
      <w:tr w14:paraId="245D1B0C">
        <w:tblPrEx>
          <w:tblCellMar>
            <w:top w:w="0" w:type="dxa"/>
            <w:left w:w="108" w:type="dxa"/>
            <w:bottom w:w="0" w:type="dxa"/>
            <w:right w:w="108" w:type="dxa"/>
          </w:tblCellMar>
        </w:tblPrEx>
        <w:trPr>
          <w:jc w:val="center"/>
        </w:trPr>
        <w:tc>
          <w:tcPr>
            <w:tcW w:w="950" w:type="pct"/>
            <w:tcBorders>
              <w:top w:val="nil"/>
              <w:left w:val="single" w:color="auto" w:sz="8" w:space="0"/>
              <w:bottom w:val="single" w:color="auto" w:sz="8" w:space="0"/>
              <w:right w:val="single" w:color="auto" w:sz="8" w:space="0"/>
            </w:tcBorders>
            <w:shd w:val="clear" w:color="auto" w:fill="auto"/>
            <w:vAlign w:val="center"/>
          </w:tcPr>
          <w:p w14:paraId="16715003">
            <w:pPr>
              <w:widowControl/>
              <w:adjustRightInd w:val="0"/>
              <w:snapToGrid w:val="0"/>
              <w:jc w:val="left"/>
              <w:rPr>
                <w:color w:val="000000"/>
                <w:kern w:val="0"/>
                <w:sz w:val="24"/>
                <w:szCs w:val="21"/>
              </w:rPr>
            </w:pPr>
            <w:r>
              <w:rPr>
                <w:color w:val="000000"/>
                <w:kern w:val="0"/>
                <w:sz w:val="24"/>
                <w:szCs w:val="21"/>
              </w:rPr>
              <w:t>　</w:t>
            </w:r>
          </w:p>
        </w:tc>
        <w:tc>
          <w:tcPr>
            <w:tcW w:w="1242" w:type="pct"/>
            <w:tcBorders>
              <w:top w:val="nil"/>
              <w:left w:val="nil"/>
              <w:bottom w:val="single" w:color="auto" w:sz="8" w:space="0"/>
              <w:right w:val="single" w:color="auto" w:sz="8" w:space="0"/>
            </w:tcBorders>
            <w:shd w:val="clear" w:color="auto" w:fill="auto"/>
            <w:vAlign w:val="center"/>
          </w:tcPr>
          <w:p w14:paraId="5F7D0523">
            <w:pPr>
              <w:widowControl/>
              <w:adjustRightInd w:val="0"/>
              <w:snapToGrid w:val="0"/>
              <w:jc w:val="left"/>
              <w:rPr>
                <w:color w:val="000000"/>
                <w:kern w:val="0"/>
                <w:sz w:val="24"/>
                <w:szCs w:val="21"/>
              </w:rPr>
            </w:pPr>
            <w:r>
              <w:rPr>
                <w:color w:val="000000"/>
                <w:kern w:val="0"/>
                <w:sz w:val="24"/>
                <w:szCs w:val="21"/>
              </w:rPr>
              <w:t>　</w:t>
            </w:r>
          </w:p>
        </w:tc>
        <w:tc>
          <w:tcPr>
            <w:tcW w:w="1421" w:type="pct"/>
            <w:tcBorders>
              <w:top w:val="nil"/>
              <w:left w:val="nil"/>
              <w:bottom w:val="single" w:color="auto" w:sz="8" w:space="0"/>
              <w:right w:val="single" w:color="auto" w:sz="8" w:space="0"/>
            </w:tcBorders>
            <w:shd w:val="clear" w:color="auto" w:fill="auto"/>
            <w:vAlign w:val="center"/>
          </w:tcPr>
          <w:p w14:paraId="6CD10358">
            <w:pPr>
              <w:widowControl/>
              <w:adjustRightInd w:val="0"/>
              <w:snapToGrid w:val="0"/>
              <w:jc w:val="left"/>
              <w:rPr>
                <w:color w:val="000000"/>
                <w:kern w:val="0"/>
                <w:sz w:val="24"/>
                <w:szCs w:val="21"/>
              </w:rPr>
            </w:pPr>
            <w:r>
              <w:rPr>
                <w:color w:val="000000"/>
                <w:kern w:val="0"/>
                <w:sz w:val="24"/>
                <w:szCs w:val="21"/>
              </w:rPr>
              <w:t>　</w:t>
            </w:r>
          </w:p>
        </w:tc>
        <w:tc>
          <w:tcPr>
            <w:tcW w:w="756" w:type="pct"/>
            <w:tcBorders>
              <w:top w:val="nil"/>
              <w:left w:val="nil"/>
              <w:bottom w:val="single" w:color="auto" w:sz="8" w:space="0"/>
              <w:right w:val="single" w:color="auto" w:sz="8" w:space="0"/>
            </w:tcBorders>
            <w:shd w:val="clear" w:color="auto" w:fill="auto"/>
            <w:vAlign w:val="center"/>
          </w:tcPr>
          <w:p w14:paraId="7C89143C">
            <w:pPr>
              <w:widowControl/>
              <w:adjustRightInd w:val="0"/>
              <w:snapToGrid w:val="0"/>
              <w:jc w:val="left"/>
              <w:rPr>
                <w:color w:val="000000"/>
                <w:kern w:val="0"/>
                <w:sz w:val="24"/>
                <w:szCs w:val="21"/>
              </w:rPr>
            </w:pPr>
            <w:r>
              <w:rPr>
                <w:color w:val="000000"/>
                <w:kern w:val="0"/>
                <w:sz w:val="24"/>
                <w:szCs w:val="21"/>
              </w:rPr>
              <w:t>　</w:t>
            </w:r>
          </w:p>
        </w:tc>
        <w:tc>
          <w:tcPr>
            <w:tcW w:w="631" w:type="pct"/>
            <w:tcBorders>
              <w:top w:val="nil"/>
              <w:left w:val="nil"/>
              <w:bottom w:val="single" w:color="auto" w:sz="8" w:space="0"/>
              <w:right w:val="single" w:color="auto" w:sz="8" w:space="0"/>
            </w:tcBorders>
            <w:shd w:val="clear" w:color="auto" w:fill="auto"/>
            <w:vAlign w:val="center"/>
          </w:tcPr>
          <w:p w14:paraId="5649BD29">
            <w:pPr>
              <w:widowControl/>
              <w:adjustRightInd w:val="0"/>
              <w:snapToGrid w:val="0"/>
              <w:jc w:val="left"/>
              <w:rPr>
                <w:color w:val="000000"/>
                <w:kern w:val="0"/>
                <w:sz w:val="24"/>
                <w:szCs w:val="21"/>
              </w:rPr>
            </w:pPr>
            <w:r>
              <w:rPr>
                <w:color w:val="000000"/>
                <w:kern w:val="0"/>
                <w:sz w:val="24"/>
                <w:szCs w:val="21"/>
              </w:rPr>
              <w:t>　</w:t>
            </w:r>
          </w:p>
        </w:tc>
      </w:tr>
    </w:tbl>
    <w:p w14:paraId="50F11B61">
      <w:pPr>
        <w:spacing w:line="360" w:lineRule="auto"/>
        <w:ind w:firstLine="480" w:firstLineChars="200"/>
        <w:rPr>
          <w:sz w:val="24"/>
        </w:rPr>
      </w:pPr>
      <w:r>
        <w:rPr>
          <w:sz w:val="24"/>
        </w:rPr>
        <w:t>注：</w:t>
      </w:r>
    </w:p>
    <w:p w14:paraId="0D2B1AAE">
      <w:pPr>
        <w:spacing w:line="360" w:lineRule="auto"/>
        <w:ind w:firstLine="480" w:firstLineChars="200"/>
        <w:rPr>
          <w:sz w:val="24"/>
        </w:rPr>
      </w:pPr>
      <w:r>
        <w:rPr>
          <w:rFonts w:hint="eastAsia"/>
          <w:sz w:val="24"/>
        </w:rPr>
        <w:t>1. 此表应按谈判文件商务要求中的全部内容逐项进行应答，未应答的，视为不满足谈判文件要求。</w:t>
      </w:r>
    </w:p>
    <w:p w14:paraId="6FEBC939">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30533554">
      <w:pPr>
        <w:spacing w:line="360" w:lineRule="auto"/>
        <w:ind w:firstLine="480" w:firstLineChars="200"/>
        <w:rPr>
          <w:sz w:val="24"/>
        </w:rPr>
      </w:pPr>
      <w:r>
        <w:rPr>
          <w:rFonts w:hint="eastAsia"/>
          <w:sz w:val="24"/>
        </w:rPr>
        <w:t>3</w:t>
      </w:r>
      <w:r>
        <w:rPr>
          <w:sz w:val="24"/>
        </w:rPr>
        <w:t>. “</w:t>
      </w:r>
      <w:r>
        <w:rPr>
          <w:rFonts w:hint="eastAsia"/>
          <w:sz w:val="24"/>
        </w:rPr>
        <w:t>谈判文件</w:t>
      </w:r>
      <w:r>
        <w:rPr>
          <w:sz w:val="24"/>
        </w:rPr>
        <w:t>要求”指谈判文件中规定的具体要求，“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谈判文件</w:t>
      </w:r>
      <w:r>
        <w:rPr>
          <w:sz w:val="24"/>
        </w:rPr>
        <w:t>要求与</w:t>
      </w:r>
      <w:r>
        <w:rPr>
          <w:rFonts w:hint="eastAsia"/>
          <w:sz w:val="24"/>
        </w:rPr>
        <w:t>响应</w:t>
      </w:r>
      <w:r>
        <w:rPr>
          <w:sz w:val="24"/>
        </w:rPr>
        <w:t>应答之间的不同之处。</w:t>
      </w:r>
    </w:p>
    <w:p w14:paraId="4A0B4F8F">
      <w:pPr>
        <w:spacing w:line="360" w:lineRule="auto"/>
        <w:rPr>
          <w:sz w:val="24"/>
        </w:rPr>
      </w:pPr>
    </w:p>
    <w:p w14:paraId="7D312F9A">
      <w:pPr>
        <w:spacing w:line="360" w:lineRule="auto"/>
        <w:ind w:firstLine="4080" w:firstLineChars="1700"/>
        <w:rPr>
          <w:sz w:val="24"/>
        </w:rPr>
      </w:pPr>
      <w:r>
        <w:rPr>
          <w:sz w:val="24"/>
        </w:rPr>
        <w:t>供应商名称：</w:t>
      </w:r>
    </w:p>
    <w:p w14:paraId="49A66176">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20B4F3A">
      <w:pPr>
        <w:spacing w:line="460" w:lineRule="exact"/>
        <w:jc w:val="left"/>
        <w:rPr>
          <w:b/>
          <w:sz w:val="24"/>
        </w:rPr>
      </w:pPr>
      <w:r>
        <w:rPr>
          <w:sz w:val="24"/>
        </w:rPr>
        <w:br w:type="page"/>
      </w:r>
      <w:r>
        <w:rPr>
          <w:b/>
          <w:sz w:val="24"/>
        </w:rPr>
        <w:t>附件</w:t>
      </w:r>
      <w:r>
        <w:rPr>
          <w:rFonts w:hint="eastAsia"/>
          <w:b/>
          <w:sz w:val="24"/>
        </w:rPr>
        <w:t>6</w:t>
      </w:r>
    </w:p>
    <w:p w14:paraId="36E01A81">
      <w:pPr>
        <w:spacing w:line="360" w:lineRule="auto"/>
        <w:jc w:val="center"/>
        <w:rPr>
          <w:b/>
          <w:bCs/>
          <w:sz w:val="24"/>
          <w:szCs w:val="24"/>
        </w:rPr>
      </w:pPr>
      <w:r>
        <w:rPr>
          <w:rFonts w:ascii="宋体" w:hAnsi="宋体"/>
          <w:b/>
          <w:bCs/>
          <w:sz w:val="24"/>
          <w:szCs w:val="24"/>
        </w:rPr>
        <w:t>技术要求偏离应答表</w:t>
      </w:r>
    </w:p>
    <w:p w14:paraId="6828DC92">
      <w:pPr>
        <w:spacing w:line="460" w:lineRule="exact"/>
        <w:rPr>
          <w:sz w:val="24"/>
        </w:rPr>
      </w:pPr>
    </w:p>
    <w:p w14:paraId="2FFBD346">
      <w:pPr>
        <w:spacing w:line="460" w:lineRule="exact"/>
        <w:rPr>
          <w:sz w:val="24"/>
        </w:rPr>
      </w:pPr>
      <w:r>
        <w:rPr>
          <w:sz w:val="24"/>
        </w:rPr>
        <w:t>项目名称：</w:t>
      </w:r>
      <w:r>
        <w:rPr>
          <w:sz w:val="24"/>
          <w:u w:val="single"/>
        </w:rPr>
        <w:t xml:space="preserve">                    </w:t>
      </w:r>
    </w:p>
    <w:p w14:paraId="5B39C646">
      <w:pPr>
        <w:spacing w:line="460" w:lineRule="exact"/>
        <w:rPr>
          <w:sz w:val="24"/>
        </w:rPr>
      </w:pPr>
      <w:r>
        <w:rPr>
          <w:sz w:val="24"/>
        </w:rPr>
        <w:t>项目编号：</w:t>
      </w:r>
      <w:r>
        <w:rPr>
          <w:sz w:val="24"/>
          <w:u w:val="single"/>
        </w:rPr>
        <w:t xml:space="preserve">                    </w:t>
      </w:r>
    </w:p>
    <w:p w14:paraId="1596F41D">
      <w:pPr>
        <w:spacing w:line="460" w:lineRule="exact"/>
        <w:rPr>
          <w:sz w:val="24"/>
          <w:u w:val="single"/>
        </w:rPr>
      </w:pPr>
      <w:r>
        <w:rPr>
          <w:sz w:val="24"/>
        </w:rPr>
        <w:t>包号：</w:t>
      </w:r>
      <w:r>
        <w:rPr>
          <w:sz w:val="24"/>
          <w:u w:val="single"/>
        </w:rPr>
        <w:t xml:space="preserve">                        </w:t>
      </w:r>
    </w:p>
    <w:p w14:paraId="15E6B8FA">
      <w:pPr>
        <w:spacing w:line="460" w:lineRule="exact"/>
        <w:rPr>
          <w:sz w:val="24"/>
          <w:szCs w:val="24"/>
          <w:u w:val="single"/>
        </w:rPr>
      </w:pPr>
    </w:p>
    <w:p w14:paraId="717D4DE4">
      <w:pPr>
        <w:spacing w:line="360" w:lineRule="auto"/>
        <w:ind w:firstLine="482" w:firstLineChars="200"/>
        <w:rPr>
          <w:sz w:val="24"/>
          <w:szCs w:val="24"/>
          <w:u w:val="single"/>
        </w:rPr>
      </w:pPr>
      <w:r>
        <w:rPr>
          <w:rFonts w:hint="eastAsia" w:ascii="宋体" w:hAnsi="宋体"/>
          <w:b/>
          <w:sz w:val="24"/>
          <w:szCs w:val="24"/>
        </w:rPr>
        <w:t>我单位郑重承诺：所投产品和服务符合相关强制性规定。验收时采购人有权要求我单位出具所投产品、服务符合上述规定的证明文件。除下表列出的偏离外，与谈判文件技术要求完全一致，并承担相应的法律责任。</w:t>
      </w:r>
    </w:p>
    <w:tbl>
      <w:tblPr>
        <w:tblStyle w:val="18"/>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1A33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23CE27E">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107B47BC">
            <w:pPr>
              <w:widowControl/>
              <w:snapToGrid w:val="0"/>
              <w:jc w:val="center"/>
              <w:rPr>
                <w:kern w:val="0"/>
                <w:sz w:val="24"/>
                <w:szCs w:val="24"/>
              </w:rPr>
            </w:pPr>
            <w:r>
              <w:rPr>
                <w:rFonts w:hint="eastAsia" w:ascii="宋体" w:hAnsi="宋体"/>
                <w:kern w:val="0"/>
                <w:sz w:val="24"/>
                <w:szCs w:val="24"/>
              </w:rPr>
              <w:t>谈判文件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21EC2444">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28C05D14">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1A2F4704">
            <w:pPr>
              <w:widowControl/>
              <w:snapToGrid w:val="0"/>
              <w:jc w:val="center"/>
              <w:rPr>
                <w:kern w:val="0"/>
                <w:sz w:val="24"/>
                <w:szCs w:val="24"/>
              </w:rPr>
            </w:pPr>
            <w:r>
              <w:rPr>
                <w:rFonts w:ascii="宋体" w:hAnsi="宋体"/>
                <w:kern w:val="0"/>
                <w:sz w:val="24"/>
                <w:szCs w:val="24"/>
              </w:rPr>
              <w:t>备注</w:t>
            </w:r>
          </w:p>
        </w:tc>
      </w:tr>
      <w:tr w14:paraId="2DF9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46D488C">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AC7EAB0">
            <w:pPr>
              <w:widowControl/>
              <w:snapToGrid w:val="0"/>
              <w:jc w:val="center"/>
              <w:rPr>
                <w:kern w:val="0"/>
                <w:sz w:val="24"/>
                <w:szCs w:val="24"/>
              </w:rPr>
            </w:pPr>
            <w:r>
              <w:rPr>
                <w:rFonts w:hint="eastAsia"/>
                <w:kern w:val="0"/>
                <w:sz w:val="24"/>
                <w:szCs w:val="24"/>
              </w:rPr>
              <w:t>此表仅体现与谈判文件技术要求存在偏离的部分，无偏离的部分，无需填写。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533B1B9E">
            <w:pPr>
              <w:widowControl/>
              <w:snapToGrid w:val="0"/>
              <w:jc w:val="center"/>
              <w:rPr>
                <w:kern w:val="0"/>
                <w:sz w:val="24"/>
                <w:szCs w:val="24"/>
              </w:rPr>
            </w:pPr>
            <w:r>
              <w:rPr>
                <w:rFonts w:hint="eastAsia"/>
                <w:kern w:val="0"/>
                <w:sz w:val="24"/>
                <w:szCs w:val="24"/>
              </w:rPr>
              <w:t>此表仅体现与谈判文件技术要求存在偏离的部分，无偏离的部分，无需填写。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4E59696F">
            <w:pPr>
              <w:widowControl/>
              <w:snapToGrid w:val="0"/>
              <w:jc w:val="center"/>
              <w:rPr>
                <w:kern w:val="0"/>
                <w:sz w:val="24"/>
                <w:szCs w:val="24"/>
              </w:rPr>
            </w:pPr>
            <w:r>
              <w:rPr>
                <w:rFonts w:hint="eastAsia"/>
                <w:kern w:val="0"/>
                <w:sz w:val="24"/>
                <w:szCs w:val="24"/>
              </w:rPr>
              <w:t>此表仅体现与谈判文件技术要求存在偏离的部分，无偏离的部分，无需填写。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04C0C206">
            <w:pPr>
              <w:widowControl/>
              <w:snapToGrid w:val="0"/>
              <w:jc w:val="center"/>
              <w:rPr>
                <w:kern w:val="0"/>
                <w:sz w:val="24"/>
                <w:szCs w:val="24"/>
              </w:rPr>
            </w:pPr>
          </w:p>
        </w:tc>
      </w:tr>
      <w:tr w14:paraId="41DB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0C7E36A">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5F3C84A">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0721F23">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58B4715">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2712A2E3">
            <w:pPr>
              <w:widowControl/>
              <w:snapToGrid w:val="0"/>
              <w:jc w:val="center"/>
              <w:rPr>
                <w:kern w:val="0"/>
                <w:sz w:val="24"/>
                <w:szCs w:val="24"/>
              </w:rPr>
            </w:pPr>
          </w:p>
        </w:tc>
      </w:tr>
      <w:tr w14:paraId="695E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067BFF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2B96952">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A1B019D">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51F8700">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4B4A403">
            <w:pPr>
              <w:widowControl/>
              <w:snapToGrid w:val="0"/>
              <w:jc w:val="center"/>
              <w:rPr>
                <w:kern w:val="0"/>
                <w:sz w:val="24"/>
                <w:szCs w:val="24"/>
              </w:rPr>
            </w:pPr>
          </w:p>
        </w:tc>
      </w:tr>
      <w:tr w14:paraId="63FD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3F90BBA">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5BEB356">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EFF1C3C">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00A90D6">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50EF2EF2">
            <w:pPr>
              <w:widowControl/>
              <w:snapToGrid w:val="0"/>
              <w:jc w:val="center"/>
              <w:rPr>
                <w:kern w:val="0"/>
                <w:sz w:val="24"/>
                <w:szCs w:val="24"/>
              </w:rPr>
            </w:pPr>
          </w:p>
        </w:tc>
      </w:tr>
      <w:tr w14:paraId="4E2B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82FC590">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F376E01">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5C987CA">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1418C47">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4C4839F">
            <w:pPr>
              <w:widowControl/>
              <w:snapToGrid w:val="0"/>
              <w:jc w:val="center"/>
              <w:rPr>
                <w:kern w:val="0"/>
                <w:sz w:val="24"/>
                <w:szCs w:val="24"/>
              </w:rPr>
            </w:pPr>
          </w:p>
        </w:tc>
      </w:tr>
    </w:tbl>
    <w:p w14:paraId="1EA0FDE7">
      <w:pPr>
        <w:spacing w:line="360" w:lineRule="auto"/>
        <w:ind w:firstLine="480" w:firstLineChars="200"/>
        <w:rPr>
          <w:sz w:val="24"/>
          <w:szCs w:val="24"/>
        </w:rPr>
      </w:pPr>
      <w:r>
        <w:rPr>
          <w:rFonts w:ascii="宋体" w:hAnsi="宋体"/>
          <w:sz w:val="24"/>
          <w:szCs w:val="24"/>
        </w:rPr>
        <w:t>注：</w:t>
      </w:r>
    </w:p>
    <w:p w14:paraId="6D9230E7">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此表仅体现与谈判文件技术要求存在偏离的部分，无偏离的部分，无需填写。</w:t>
      </w:r>
    </w:p>
    <w:p w14:paraId="54438B3C">
      <w:pPr>
        <w:spacing w:line="360" w:lineRule="auto"/>
        <w:ind w:firstLine="480" w:firstLineChars="200"/>
        <w:rPr>
          <w:sz w:val="24"/>
          <w:szCs w:val="24"/>
        </w:rPr>
      </w:pPr>
      <w:r>
        <w:rPr>
          <w:rFonts w:hint="eastAsia"/>
          <w:sz w:val="24"/>
          <w:szCs w:val="24"/>
        </w:rPr>
        <w:t>2</w:t>
      </w:r>
      <w:r>
        <w:rPr>
          <w:sz w:val="24"/>
          <w:szCs w:val="24"/>
        </w:rPr>
        <w:t xml:space="preserve">. </w:t>
      </w:r>
      <w:r>
        <w:rPr>
          <w:rFonts w:hint="eastAsia" w:ascii="宋体" w:hAnsi="宋体"/>
          <w:sz w:val="24"/>
          <w:szCs w:val="24"/>
          <w:lang w:val="en-US" w:eastAsia="zh-CN"/>
        </w:rPr>
        <w:t>谈判</w:t>
      </w:r>
      <w:r>
        <w:rPr>
          <w:rFonts w:hint="eastAsia" w:ascii="宋体" w:hAnsi="宋体"/>
          <w:sz w:val="24"/>
          <w:szCs w:val="24"/>
        </w:rPr>
        <w:t>文件未如实填报偏差偏离情况，或所附技术支撑资料与项目采购需求存在偏离</w:t>
      </w:r>
      <w:r>
        <w:rPr>
          <w:rFonts w:hint="eastAsia" w:ascii="宋体" w:hAnsi="宋体"/>
          <w:sz w:val="24"/>
          <w:szCs w:val="24"/>
          <w:lang w:val="en-US" w:eastAsia="zh-CN"/>
        </w:rPr>
        <w:t>但未在上述表格中填报</w:t>
      </w:r>
      <w:r>
        <w:rPr>
          <w:rFonts w:hint="eastAsia" w:ascii="宋体" w:hAnsi="宋体"/>
          <w:sz w:val="24"/>
          <w:szCs w:val="24"/>
        </w:rPr>
        <w:t>的，一律认定为提供虚假</w:t>
      </w:r>
      <w:r>
        <w:rPr>
          <w:rFonts w:hint="eastAsia" w:ascii="宋体" w:hAnsi="宋体"/>
          <w:sz w:val="24"/>
          <w:szCs w:val="24"/>
          <w:lang w:val="en-US" w:eastAsia="zh-CN"/>
        </w:rPr>
        <w:t>承诺</w:t>
      </w:r>
      <w:r>
        <w:rPr>
          <w:rFonts w:hint="eastAsia" w:ascii="宋体" w:hAnsi="宋体"/>
          <w:sz w:val="24"/>
          <w:szCs w:val="24"/>
        </w:rPr>
        <w:t>。</w:t>
      </w:r>
    </w:p>
    <w:p w14:paraId="780610C2">
      <w:pPr>
        <w:spacing w:line="360" w:lineRule="auto"/>
        <w:ind w:firstLine="480"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谈判</w:t>
      </w:r>
      <w:r>
        <w:rPr>
          <w:rFonts w:ascii="宋体" w:hAnsi="宋体"/>
          <w:sz w:val="24"/>
          <w:szCs w:val="24"/>
        </w:rPr>
        <w:t>文件要求</w:t>
      </w:r>
      <w:r>
        <w:rPr>
          <w:rFonts w:hint="eastAsia"/>
          <w:sz w:val="24"/>
          <w:szCs w:val="24"/>
        </w:rPr>
        <w:t>”</w:t>
      </w:r>
      <w:r>
        <w:rPr>
          <w:rFonts w:ascii="宋体" w:hAnsi="宋体"/>
          <w:sz w:val="24"/>
          <w:szCs w:val="24"/>
        </w:rPr>
        <w:t>指谈判文件中规定的具体要求，“响应应答”指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谈判</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14:paraId="439D566D">
      <w:pPr>
        <w:spacing w:line="360" w:lineRule="auto"/>
        <w:ind w:firstLine="4080" w:firstLineChars="1700"/>
        <w:rPr>
          <w:sz w:val="24"/>
        </w:rPr>
      </w:pPr>
    </w:p>
    <w:p w14:paraId="64121145">
      <w:pPr>
        <w:spacing w:line="360" w:lineRule="auto"/>
        <w:ind w:firstLine="4080" w:firstLineChars="1700"/>
        <w:rPr>
          <w:sz w:val="24"/>
        </w:rPr>
      </w:pPr>
      <w:r>
        <w:rPr>
          <w:sz w:val="24"/>
        </w:rPr>
        <w:t>供应商名称：</w:t>
      </w:r>
    </w:p>
    <w:p w14:paraId="0DD03301">
      <w:pPr>
        <w:spacing w:line="360" w:lineRule="auto"/>
        <w:ind w:firstLine="4080" w:firstLineChars="1700"/>
        <w:rPr>
          <w:sz w:val="24"/>
        </w:rPr>
      </w:pPr>
    </w:p>
    <w:p w14:paraId="0AF5EBF1">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7A5E981">
      <w:pPr>
        <w:spacing w:line="460" w:lineRule="exact"/>
        <w:ind w:left="192" w:firstLine="3948" w:firstLineChars="1645"/>
        <w:rPr>
          <w:sz w:val="24"/>
        </w:rPr>
      </w:pPr>
    </w:p>
    <w:p w14:paraId="53457BD1">
      <w:pPr>
        <w:spacing w:line="460" w:lineRule="exact"/>
        <w:jc w:val="left"/>
      </w:pPr>
      <w:r>
        <w:rPr>
          <w:b/>
          <w:sz w:val="24"/>
        </w:rPr>
        <w:br w:type="page"/>
      </w:r>
      <w:r>
        <w:rPr>
          <w:b/>
          <w:sz w:val="24"/>
        </w:rPr>
        <w:t>附件7</w:t>
      </w:r>
    </w:p>
    <w:p w14:paraId="33F86C87">
      <w:pPr>
        <w:spacing w:line="560" w:lineRule="exact"/>
        <w:jc w:val="center"/>
        <w:rPr>
          <w:b/>
          <w:sz w:val="24"/>
        </w:rPr>
      </w:pPr>
      <w:r>
        <w:rPr>
          <w:b/>
          <w:sz w:val="24"/>
        </w:rPr>
        <w:t>主要相关项目业绩一览表</w:t>
      </w:r>
    </w:p>
    <w:p w14:paraId="2E095A63">
      <w:pPr>
        <w:spacing w:line="460" w:lineRule="exact"/>
        <w:rPr>
          <w:sz w:val="24"/>
        </w:rPr>
      </w:pPr>
      <w:r>
        <w:rPr>
          <w:sz w:val="24"/>
        </w:rPr>
        <w:t>项目名称：</w:t>
      </w:r>
      <w:r>
        <w:rPr>
          <w:sz w:val="24"/>
          <w:u w:val="single"/>
        </w:rPr>
        <w:t xml:space="preserve">                    </w:t>
      </w:r>
    </w:p>
    <w:p w14:paraId="2254CCFF">
      <w:pPr>
        <w:spacing w:line="460" w:lineRule="exact"/>
        <w:rPr>
          <w:sz w:val="24"/>
        </w:rPr>
      </w:pPr>
      <w:r>
        <w:rPr>
          <w:sz w:val="24"/>
        </w:rPr>
        <w:t>项目编号：</w:t>
      </w:r>
      <w:r>
        <w:rPr>
          <w:sz w:val="24"/>
          <w:u w:val="single"/>
        </w:rPr>
        <w:t xml:space="preserve">                    </w:t>
      </w:r>
    </w:p>
    <w:p w14:paraId="6BA62F5C">
      <w:pPr>
        <w:spacing w:line="460" w:lineRule="exact"/>
        <w:rPr>
          <w:sz w:val="24"/>
          <w:u w:val="single"/>
        </w:rPr>
      </w:pPr>
      <w:r>
        <w:rPr>
          <w:sz w:val="24"/>
        </w:rPr>
        <w:t>包号：</w:t>
      </w:r>
      <w:r>
        <w:rPr>
          <w:sz w:val="24"/>
          <w:u w:val="single"/>
        </w:rPr>
        <w:t xml:space="preserve">                        </w:t>
      </w:r>
    </w:p>
    <w:p w14:paraId="48D8C2D7">
      <w:pPr>
        <w:spacing w:line="560" w:lineRule="exact"/>
        <w:jc w:val="center"/>
        <w:rPr>
          <w:b/>
          <w:sz w:val="24"/>
        </w:rPr>
      </w:pPr>
    </w:p>
    <w:tbl>
      <w:tblPr>
        <w:tblStyle w:val="18"/>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5FBB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B8D9360">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731AB303">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21FD9A12">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27BB3841">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4BD4B9AD">
            <w:pPr>
              <w:snapToGrid w:val="0"/>
              <w:jc w:val="center"/>
              <w:rPr>
                <w:sz w:val="24"/>
              </w:rPr>
            </w:pPr>
            <w:r>
              <w:rPr>
                <w:sz w:val="24"/>
              </w:rPr>
              <w:t>项目起止时间</w:t>
            </w:r>
          </w:p>
        </w:tc>
      </w:tr>
      <w:tr w14:paraId="10A4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C59140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109AFA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65BFFF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6934A08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59C2E02">
            <w:pPr>
              <w:snapToGrid w:val="0"/>
              <w:jc w:val="center"/>
              <w:rPr>
                <w:sz w:val="24"/>
              </w:rPr>
            </w:pPr>
          </w:p>
        </w:tc>
      </w:tr>
      <w:tr w14:paraId="0EFF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BDB3F4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6A9581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5F249D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FE0909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F8BC91D">
            <w:pPr>
              <w:snapToGrid w:val="0"/>
              <w:jc w:val="center"/>
              <w:rPr>
                <w:sz w:val="24"/>
              </w:rPr>
            </w:pPr>
          </w:p>
        </w:tc>
      </w:tr>
      <w:tr w14:paraId="07C1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71862D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B6D865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52E58A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675025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A8B2AFC">
            <w:pPr>
              <w:snapToGrid w:val="0"/>
              <w:jc w:val="center"/>
              <w:rPr>
                <w:sz w:val="24"/>
              </w:rPr>
            </w:pPr>
          </w:p>
        </w:tc>
      </w:tr>
      <w:tr w14:paraId="7C0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65ABDB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2DB702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C9F223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93FA9C2">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27603FFC">
            <w:pPr>
              <w:snapToGrid w:val="0"/>
              <w:jc w:val="center"/>
              <w:rPr>
                <w:sz w:val="24"/>
              </w:rPr>
            </w:pPr>
          </w:p>
        </w:tc>
      </w:tr>
      <w:tr w14:paraId="56B2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7CA1F1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3C1334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5B002FD">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A0C939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34F0028">
            <w:pPr>
              <w:snapToGrid w:val="0"/>
              <w:jc w:val="center"/>
              <w:rPr>
                <w:sz w:val="24"/>
              </w:rPr>
            </w:pPr>
          </w:p>
        </w:tc>
      </w:tr>
      <w:tr w14:paraId="10F6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770A69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13B146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6EB88A0">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621DD49">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B0B4227">
            <w:pPr>
              <w:snapToGrid w:val="0"/>
              <w:jc w:val="center"/>
              <w:rPr>
                <w:sz w:val="24"/>
              </w:rPr>
            </w:pPr>
          </w:p>
        </w:tc>
      </w:tr>
      <w:tr w14:paraId="411D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23816B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792AAE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718138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3EBF4B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25CC902">
            <w:pPr>
              <w:snapToGrid w:val="0"/>
              <w:jc w:val="center"/>
              <w:rPr>
                <w:sz w:val="24"/>
              </w:rPr>
            </w:pPr>
          </w:p>
        </w:tc>
      </w:tr>
      <w:tr w14:paraId="4A9A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9878D6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B12742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48C9A17">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90B1E8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CB05B1A">
            <w:pPr>
              <w:snapToGrid w:val="0"/>
              <w:jc w:val="center"/>
              <w:rPr>
                <w:sz w:val="24"/>
              </w:rPr>
            </w:pPr>
          </w:p>
        </w:tc>
      </w:tr>
      <w:tr w14:paraId="79EA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A05BF8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CED406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8C29BA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6AF0C4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E1DD343">
            <w:pPr>
              <w:snapToGrid w:val="0"/>
              <w:jc w:val="center"/>
              <w:rPr>
                <w:sz w:val="24"/>
              </w:rPr>
            </w:pPr>
          </w:p>
        </w:tc>
      </w:tr>
      <w:tr w14:paraId="436C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829885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480926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037FD1">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70B4767">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55544A1">
            <w:pPr>
              <w:snapToGrid w:val="0"/>
              <w:jc w:val="center"/>
              <w:rPr>
                <w:sz w:val="24"/>
              </w:rPr>
            </w:pPr>
          </w:p>
        </w:tc>
      </w:tr>
      <w:tr w14:paraId="4DEF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A79B35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DEA35A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E69E018">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3A658FC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F06898E">
            <w:pPr>
              <w:snapToGrid w:val="0"/>
              <w:jc w:val="center"/>
              <w:rPr>
                <w:sz w:val="24"/>
              </w:rPr>
            </w:pPr>
          </w:p>
        </w:tc>
      </w:tr>
    </w:tbl>
    <w:p w14:paraId="1E4408B2">
      <w:pPr>
        <w:spacing w:line="560" w:lineRule="exact"/>
        <w:rPr>
          <w:sz w:val="24"/>
        </w:rPr>
      </w:pPr>
    </w:p>
    <w:p w14:paraId="39363EE7">
      <w:pPr>
        <w:spacing w:line="560" w:lineRule="exact"/>
        <w:rPr>
          <w:sz w:val="24"/>
        </w:rPr>
      </w:pPr>
    </w:p>
    <w:p w14:paraId="2B10C271">
      <w:pPr>
        <w:spacing w:line="360" w:lineRule="auto"/>
        <w:ind w:firstLine="4080" w:firstLineChars="1700"/>
        <w:rPr>
          <w:sz w:val="24"/>
        </w:rPr>
      </w:pPr>
      <w:r>
        <w:rPr>
          <w:sz w:val="24"/>
        </w:rPr>
        <w:t>供应商名称：</w:t>
      </w:r>
    </w:p>
    <w:p w14:paraId="13640F30">
      <w:pPr>
        <w:spacing w:line="360" w:lineRule="auto"/>
        <w:ind w:firstLine="4080" w:firstLineChars="1700"/>
        <w:rPr>
          <w:sz w:val="24"/>
        </w:rPr>
      </w:pPr>
    </w:p>
    <w:p w14:paraId="6FA352BB">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F51DD6A">
      <w:pPr>
        <w:spacing w:line="460" w:lineRule="exact"/>
        <w:ind w:left="180"/>
        <w:rPr>
          <w:sz w:val="24"/>
        </w:rPr>
      </w:pPr>
    </w:p>
    <w:p w14:paraId="3DEC493F">
      <w:pPr>
        <w:spacing w:line="460" w:lineRule="exact"/>
        <w:jc w:val="left"/>
        <w:rPr>
          <w:b/>
          <w:sz w:val="24"/>
        </w:rPr>
      </w:pPr>
      <w:r>
        <w:rPr>
          <w:b/>
          <w:sz w:val="24"/>
        </w:rPr>
        <w:br w:type="page"/>
      </w:r>
      <w:r>
        <w:rPr>
          <w:b/>
          <w:sz w:val="24"/>
        </w:rPr>
        <w:t>附件8</w:t>
      </w:r>
    </w:p>
    <w:p w14:paraId="1589C3E8">
      <w:pPr>
        <w:autoSpaceDN w:val="0"/>
        <w:spacing w:line="360" w:lineRule="auto"/>
        <w:jc w:val="center"/>
        <w:rPr>
          <w:b/>
          <w:bCs/>
          <w:sz w:val="24"/>
        </w:rPr>
      </w:pPr>
      <w:r>
        <w:rPr>
          <w:rFonts w:hint="eastAsia"/>
          <w:b/>
          <w:bCs/>
          <w:sz w:val="24"/>
        </w:rPr>
        <w:t>制造商售后服务承诺</w:t>
      </w:r>
    </w:p>
    <w:p w14:paraId="3794140E">
      <w:pPr>
        <w:autoSpaceDE w:val="0"/>
        <w:autoSpaceDN w:val="0"/>
        <w:adjustRightInd w:val="0"/>
        <w:spacing w:line="360" w:lineRule="auto"/>
        <w:ind w:firstLine="480" w:firstLineChars="200"/>
        <w:rPr>
          <w:sz w:val="24"/>
        </w:rPr>
      </w:pPr>
    </w:p>
    <w:tbl>
      <w:tblPr>
        <w:tblStyle w:val="18"/>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171A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BD7A239">
            <w:pPr>
              <w:pStyle w:val="73"/>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5E36FF28">
            <w:pPr>
              <w:pStyle w:val="73"/>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6102CCDD">
            <w:pPr>
              <w:pStyle w:val="73"/>
              <w:spacing w:line="360" w:lineRule="auto"/>
              <w:jc w:val="center"/>
              <w:rPr>
                <w:rFonts w:cs="Arial"/>
                <w:sz w:val="24"/>
              </w:rPr>
            </w:pPr>
            <w:r>
              <w:rPr>
                <w:rFonts w:hint="eastAsia" w:cs="Arial"/>
                <w:sz w:val="24"/>
              </w:rPr>
              <w:t>承诺内容</w:t>
            </w:r>
          </w:p>
        </w:tc>
      </w:tr>
      <w:tr w14:paraId="5A0D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63CEC5B0">
            <w:pPr>
              <w:pStyle w:val="73"/>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525DA948">
            <w:pPr>
              <w:pStyle w:val="73"/>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7D99871C">
            <w:pPr>
              <w:pStyle w:val="73"/>
              <w:spacing w:line="360" w:lineRule="auto"/>
              <w:rPr>
                <w:rFonts w:cs="Arial"/>
                <w:bCs/>
                <w:sz w:val="24"/>
              </w:rPr>
            </w:pPr>
          </w:p>
        </w:tc>
      </w:tr>
      <w:tr w14:paraId="4F54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10F1F4DB">
            <w:pPr>
              <w:pStyle w:val="73"/>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5659B17F">
            <w:pPr>
              <w:pStyle w:val="73"/>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04053D82">
            <w:pPr>
              <w:pStyle w:val="73"/>
              <w:spacing w:line="360" w:lineRule="auto"/>
              <w:rPr>
                <w:rFonts w:cs="Arial"/>
                <w:bCs/>
                <w:sz w:val="24"/>
              </w:rPr>
            </w:pPr>
          </w:p>
        </w:tc>
      </w:tr>
      <w:tr w14:paraId="3438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739A7FC">
            <w:pPr>
              <w:pStyle w:val="73"/>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5C605070">
            <w:pPr>
              <w:pStyle w:val="73"/>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1CFF633B">
            <w:pPr>
              <w:pStyle w:val="73"/>
              <w:spacing w:line="360" w:lineRule="auto"/>
              <w:rPr>
                <w:rFonts w:cs="Arial"/>
                <w:bCs/>
                <w:sz w:val="24"/>
              </w:rPr>
            </w:pPr>
          </w:p>
          <w:p w14:paraId="4517C25F">
            <w:pPr>
              <w:pStyle w:val="73"/>
              <w:spacing w:line="360" w:lineRule="auto"/>
              <w:rPr>
                <w:rFonts w:cs="Arial"/>
                <w:bCs/>
                <w:sz w:val="24"/>
              </w:rPr>
            </w:pPr>
          </w:p>
        </w:tc>
      </w:tr>
      <w:tr w14:paraId="041C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527CAE81">
            <w:pPr>
              <w:pStyle w:val="73"/>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4885CAC7">
            <w:pPr>
              <w:pStyle w:val="73"/>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0F192F42">
            <w:pPr>
              <w:pStyle w:val="73"/>
              <w:spacing w:line="360" w:lineRule="auto"/>
              <w:rPr>
                <w:rFonts w:cs="Arial"/>
                <w:bCs/>
                <w:sz w:val="24"/>
              </w:rPr>
            </w:pPr>
          </w:p>
          <w:p w14:paraId="0F6861E7">
            <w:pPr>
              <w:pStyle w:val="73"/>
              <w:spacing w:line="360" w:lineRule="auto"/>
              <w:rPr>
                <w:rFonts w:cs="Arial"/>
                <w:bCs/>
                <w:sz w:val="24"/>
              </w:rPr>
            </w:pPr>
          </w:p>
        </w:tc>
      </w:tr>
    </w:tbl>
    <w:p w14:paraId="292FF162">
      <w:pPr>
        <w:spacing w:line="620" w:lineRule="exact"/>
        <w:rPr>
          <w:sz w:val="24"/>
        </w:rPr>
      </w:pPr>
    </w:p>
    <w:p w14:paraId="7CC1F80A">
      <w:pPr>
        <w:spacing w:line="360" w:lineRule="auto"/>
        <w:ind w:firstLine="4080" w:firstLineChars="1700"/>
        <w:rPr>
          <w:sz w:val="24"/>
        </w:rPr>
      </w:pPr>
      <w:r>
        <w:rPr>
          <w:rFonts w:hint="eastAsia"/>
          <w:sz w:val="24"/>
        </w:rPr>
        <w:t>制造商（加盖制造商公章）：</w:t>
      </w:r>
    </w:p>
    <w:p w14:paraId="059137A9">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A1B4088">
      <w:pPr>
        <w:snapToGrid w:val="0"/>
        <w:spacing w:line="360" w:lineRule="auto"/>
        <w:rPr>
          <w:sz w:val="24"/>
          <w:szCs w:val="21"/>
        </w:rPr>
      </w:pPr>
    </w:p>
    <w:p w14:paraId="3D6543FA">
      <w:pPr>
        <w:snapToGrid w:val="0"/>
        <w:spacing w:line="360" w:lineRule="auto"/>
        <w:rPr>
          <w:sz w:val="24"/>
          <w:szCs w:val="21"/>
        </w:rPr>
      </w:pPr>
      <w:r>
        <w:rPr>
          <w:rFonts w:hint="eastAsia"/>
          <w:sz w:val="24"/>
          <w:szCs w:val="21"/>
        </w:rPr>
        <w:t>注：制造商售后服务承诺须加盖制造商公章原件扫描后放入电子响应文件，否则不予认定。</w:t>
      </w:r>
    </w:p>
    <w:p w14:paraId="4E3ECC41"/>
    <w:p w14:paraId="5C1B2382">
      <w:pPr>
        <w:widowControl/>
        <w:jc w:val="left"/>
        <w:rPr>
          <w:b/>
          <w:bCs/>
          <w:sz w:val="24"/>
        </w:rPr>
      </w:pPr>
      <w:r>
        <w:rPr>
          <w:b/>
          <w:bCs/>
          <w:sz w:val="24"/>
        </w:rPr>
        <w:br w:type="page"/>
      </w:r>
    </w:p>
    <w:p w14:paraId="1470F0B9">
      <w:pPr>
        <w:autoSpaceDN w:val="0"/>
        <w:spacing w:line="360" w:lineRule="auto"/>
        <w:jc w:val="center"/>
        <w:rPr>
          <w:b/>
          <w:bCs/>
          <w:sz w:val="24"/>
        </w:rPr>
      </w:pPr>
      <w:r>
        <w:rPr>
          <w:rFonts w:hint="eastAsia"/>
          <w:b/>
          <w:bCs/>
          <w:sz w:val="24"/>
        </w:rPr>
        <w:t>供应商售后服务承诺</w:t>
      </w:r>
    </w:p>
    <w:p w14:paraId="2DCE5CE4">
      <w:pPr>
        <w:autoSpaceDE w:val="0"/>
        <w:autoSpaceDN w:val="0"/>
        <w:adjustRightInd w:val="0"/>
        <w:spacing w:line="360" w:lineRule="auto"/>
        <w:ind w:firstLine="480" w:firstLineChars="200"/>
        <w:rPr>
          <w:sz w:val="24"/>
        </w:rPr>
      </w:pPr>
    </w:p>
    <w:tbl>
      <w:tblPr>
        <w:tblStyle w:val="18"/>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4216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DC14BC1">
            <w:pPr>
              <w:pStyle w:val="73"/>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117FCFBB">
            <w:pPr>
              <w:pStyle w:val="73"/>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043088AA">
            <w:pPr>
              <w:pStyle w:val="73"/>
              <w:spacing w:line="360" w:lineRule="auto"/>
              <w:jc w:val="center"/>
              <w:rPr>
                <w:rFonts w:cs="Arial"/>
                <w:sz w:val="24"/>
              </w:rPr>
            </w:pPr>
            <w:r>
              <w:rPr>
                <w:rFonts w:hint="eastAsia" w:cs="Arial"/>
                <w:sz w:val="24"/>
              </w:rPr>
              <w:t>承诺内容</w:t>
            </w:r>
          </w:p>
        </w:tc>
      </w:tr>
      <w:tr w14:paraId="1F63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79A9593E">
            <w:pPr>
              <w:pStyle w:val="73"/>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51494404">
            <w:pPr>
              <w:pStyle w:val="73"/>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6A3D9A97">
            <w:pPr>
              <w:pStyle w:val="73"/>
              <w:spacing w:line="360" w:lineRule="auto"/>
              <w:rPr>
                <w:rFonts w:cs="Arial"/>
                <w:bCs/>
                <w:sz w:val="24"/>
              </w:rPr>
            </w:pPr>
          </w:p>
        </w:tc>
      </w:tr>
      <w:tr w14:paraId="1959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7F483064">
            <w:pPr>
              <w:pStyle w:val="73"/>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18A585EC">
            <w:pPr>
              <w:pStyle w:val="73"/>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589DC065">
            <w:pPr>
              <w:pStyle w:val="73"/>
              <w:spacing w:line="360" w:lineRule="auto"/>
              <w:rPr>
                <w:rFonts w:cs="Arial"/>
                <w:bCs/>
                <w:sz w:val="24"/>
              </w:rPr>
            </w:pPr>
          </w:p>
        </w:tc>
      </w:tr>
      <w:tr w14:paraId="3508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2325C929">
            <w:pPr>
              <w:pStyle w:val="73"/>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25420C40">
            <w:pPr>
              <w:pStyle w:val="73"/>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1BC43AF5">
            <w:pPr>
              <w:pStyle w:val="73"/>
              <w:spacing w:line="360" w:lineRule="auto"/>
              <w:rPr>
                <w:rFonts w:cs="Arial"/>
                <w:bCs/>
                <w:sz w:val="24"/>
              </w:rPr>
            </w:pPr>
          </w:p>
          <w:p w14:paraId="032B3A9D">
            <w:pPr>
              <w:pStyle w:val="73"/>
              <w:spacing w:line="360" w:lineRule="auto"/>
              <w:rPr>
                <w:rFonts w:cs="Arial"/>
                <w:bCs/>
                <w:sz w:val="24"/>
              </w:rPr>
            </w:pPr>
          </w:p>
        </w:tc>
      </w:tr>
      <w:tr w14:paraId="54A8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42AE7887">
            <w:pPr>
              <w:pStyle w:val="73"/>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7B5DB843">
            <w:pPr>
              <w:pStyle w:val="73"/>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2507B133">
            <w:pPr>
              <w:pStyle w:val="73"/>
              <w:spacing w:line="360" w:lineRule="auto"/>
              <w:rPr>
                <w:rFonts w:cs="Arial"/>
                <w:bCs/>
                <w:sz w:val="24"/>
              </w:rPr>
            </w:pPr>
          </w:p>
          <w:p w14:paraId="714076D9">
            <w:pPr>
              <w:pStyle w:val="73"/>
              <w:spacing w:line="360" w:lineRule="auto"/>
              <w:rPr>
                <w:rFonts w:cs="Arial"/>
                <w:bCs/>
                <w:sz w:val="24"/>
              </w:rPr>
            </w:pPr>
          </w:p>
        </w:tc>
      </w:tr>
    </w:tbl>
    <w:p w14:paraId="0889A4D0">
      <w:pPr>
        <w:spacing w:line="620" w:lineRule="exact"/>
        <w:rPr>
          <w:sz w:val="24"/>
        </w:rPr>
      </w:pPr>
    </w:p>
    <w:p w14:paraId="5FCFF0DB">
      <w:pPr>
        <w:spacing w:line="360" w:lineRule="auto"/>
        <w:ind w:firstLine="4080" w:firstLineChars="1700"/>
        <w:rPr>
          <w:sz w:val="24"/>
        </w:rPr>
      </w:pPr>
      <w:r>
        <w:rPr>
          <w:sz w:val="24"/>
        </w:rPr>
        <w:t>供应商名称：</w:t>
      </w:r>
    </w:p>
    <w:p w14:paraId="346BB4D3">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E3B9F74">
      <w:pPr>
        <w:spacing w:line="620" w:lineRule="exact"/>
        <w:rPr>
          <w:sz w:val="24"/>
        </w:rPr>
      </w:pPr>
    </w:p>
    <w:p w14:paraId="5A5751BB">
      <w:pPr>
        <w:widowControl/>
        <w:jc w:val="left"/>
        <w:rPr>
          <w:b/>
          <w:sz w:val="24"/>
        </w:rPr>
      </w:pPr>
      <w:r>
        <w:rPr>
          <w:b/>
          <w:sz w:val="24"/>
        </w:rPr>
        <w:br w:type="page"/>
      </w:r>
    </w:p>
    <w:p w14:paraId="06819FCE">
      <w:pPr>
        <w:spacing w:line="460" w:lineRule="exact"/>
        <w:jc w:val="left"/>
        <w:rPr>
          <w:b/>
          <w:sz w:val="24"/>
        </w:rPr>
      </w:pPr>
      <w:r>
        <w:rPr>
          <w:b/>
          <w:sz w:val="24"/>
        </w:rPr>
        <w:t>附件</w:t>
      </w:r>
      <w:r>
        <w:rPr>
          <w:rFonts w:hint="eastAsia"/>
          <w:b/>
          <w:sz w:val="24"/>
        </w:rPr>
        <w:t>9</w:t>
      </w:r>
    </w:p>
    <w:p w14:paraId="1CD9510D">
      <w:pPr>
        <w:tabs>
          <w:tab w:val="left" w:pos="360"/>
        </w:tabs>
        <w:spacing w:line="560" w:lineRule="exact"/>
        <w:jc w:val="center"/>
        <w:rPr>
          <w:b/>
          <w:sz w:val="24"/>
        </w:rPr>
      </w:pPr>
      <w:r>
        <w:rPr>
          <w:b/>
          <w:sz w:val="24"/>
        </w:rPr>
        <w:t>投标产品配置清单</w:t>
      </w:r>
    </w:p>
    <w:p w14:paraId="6E002A18">
      <w:pPr>
        <w:spacing w:line="560" w:lineRule="exact"/>
        <w:jc w:val="center"/>
        <w:rPr>
          <w:rFonts w:eastAsia="仿宋"/>
          <w:sz w:val="32"/>
        </w:rPr>
      </w:pPr>
    </w:p>
    <w:p w14:paraId="209320FA">
      <w:pPr>
        <w:spacing w:line="460" w:lineRule="exact"/>
        <w:rPr>
          <w:sz w:val="24"/>
        </w:rPr>
      </w:pPr>
      <w:r>
        <w:rPr>
          <w:sz w:val="24"/>
        </w:rPr>
        <w:t>项目名称：</w:t>
      </w:r>
      <w:r>
        <w:rPr>
          <w:sz w:val="24"/>
          <w:u w:val="single"/>
        </w:rPr>
        <w:t xml:space="preserve">                    </w:t>
      </w:r>
    </w:p>
    <w:p w14:paraId="459176F7">
      <w:pPr>
        <w:spacing w:line="460" w:lineRule="exact"/>
        <w:rPr>
          <w:sz w:val="24"/>
        </w:rPr>
      </w:pPr>
      <w:r>
        <w:rPr>
          <w:sz w:val="24"/>
        </w:rPr>
        <w:t>项目编号：</w:t>
      </w:r>
      <w:r>
        <w:rPr>
          <w:sz w:val="24"/>
          <w:u w:val="single"/>
        </w:rPr>
        <w:t xml:space="preserve">                    </w:t>
      </w:r>
    </w:p>
    <w:p w14:paraId="33BD5ECA">
      <w:pPr>
        <w:spacing w:line="460" w:lineRule="exact"/>
        <w:rPr>
          <w:sz w:val="24"/>
          <w:u w:val="single"/>
        </w:rPr>
      </w:pPr>
      <w:r>
        <w:rPr>
          <w:sz w:val="24"/>
        </w:rPr>
        <w:t>包号：</w:t>
      </w:r>
      <w:r>
        <w:rPr>
          <w:sz w:val="24"/>
          <w:u w:val="single"/>
        </w:rPr>
        <w:t xml:space="preserve">                        </w:t>
      </w:r>
    </w:p>
    <w:p w14:paraId="77FAE1BB">
      <w:pPr>
        <w:spacing w:line="460" w:lineRule="exact"/>
        <w:rPr>
          <w:sz w:val="24"/>
          <w:u w:val="single"/>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698"/>
        <w:gridCol w:w="1560"/>
        <w:gridCol w:w="4304"/>
      </w:tblGrid>
      <w:tr w14:paraId="5939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3D6C58BB">
            <w:pPr>
              <w:spacing w:line="560" w:lineRule="exact"/>
              <w:jc w:val="center"/>
              <w:rPr>
                <w:sz w:val="24"/>
              </w:rPr>
            </w:pPr>
            <w:r>
              <w:rPr>
                <w:sz w:val="24"/>
              </w:rPr>
              <w:t>序号</w:t>
            </w:r>
          </w:p>
        </w:tc>
        <w:tc>
          <w:tcPr>
            <w:tcW w:w="996" w:type="pct"/>
            <w:shd w:val="clear" w:color="auto" w:fill="auto"/>
            <w:vAlign w:val="center"/>
          </w:tcPr>
          <w:p w14:paraId="5B64DF64">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14:paraId="3288F896">
            <w:pPr>
              <w:spacing w:line="560" w:lineRule="exact"/>
              <w:jc w:val="center"/>
              <w:rPr>
                <w:sz w:val="24"/>
              </w:rPr>
            </w:pPr>
            <w:r>
              <w:rPr>
                <w:sz w:val="24"/>
              </w:rPr>
              <w:t>规格型号</w:t>
            </w:r>
          </w:p>
        </w:tc>
        <w:tc>
          <w:tcPr>
            <w:tcW w:w="2525" w:type="pct"/>
            <w:shd w:val="clear" w:color="auto" w:fill="auto"/>
            <w:vAlign w:val="center"/>
          </w:tcPr>
          <w:p w14:paraId="67299499">
            <w:pPr>
              <w:spacing w:line="560" w:lineRule="exact"/>
              <w:jc w:val="center"/>
              <w:rPr>
                <w:sz w:val="24"/>
              </w:rPr>
            </w:pPr>
            <w:r>
              <w:rPr>
                <w:sz w:val="24"/>
              </w:rPr>
              <w:t>详细配置及技术标准</w:t>
            </w:r>
          </w:p>
        </w:tc>
      </w:tr>
      <w:tr w14:paraId="19F1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558F7FDA">
            <w:pPr>
              <w:spacing w:line="560" w:lineRule="exact"/>
              <w:jc w:val="center"/>
              <w:rPr>
                <w:sz w:val="24"/>
              </w:rPr>
            </w:pPr>
            <w:r>
              <w:rPr>
                <w:sz w:val="24"/>
              </w:rPr>
              <w:t>1</w:t>
            </w:r>
          </w:p>
        </w:tc>
        <w:tc>
          <w:tcPr>
            <w:tcW w:w="996" w:type="pct"/>
            <w:shd w:val="clear" w:color="auto" w:fill="auto"/>
            <w:vAlign w:val="center"/>
          </w:tcPr>
          <w:p w14:paraId="0B8ED2E9">
            <w:pPr>
              <w:spacing w:line="560" w:lineRule="exact"/>
              <w:jc w:val="center"/>
              <w:rPr>
                <w:sz w:val="24"/>
              </w:rPr>
            </w:pPr>
          </w:p>
        </w:tc>
        <w:tc>
          <w:tcPr>
            <w:tcW w:w="915" w:type="pct"/>
            <w:shd w:val="clear" w:color="auto" w:fill="auto"/>
            <w:vAlign w:val="center"/>
          </w:tcPr>
          <w:p w14:paraId="79EF9279">
            <w:pPr>
              <w:spacing w:line="560" w:lineRule="exact"/>
              <w:jc w:val="center"/>
              <w:rPr>
                <w:sz w:val="24"/>
              </w:rPr>
            </w:pPr>
          </w:p>
        </w:tc>
        <w:tc>
          <w:tcPr>
            <w:tcW w:w="2525" w:type="pct"/>
            <w:shd w:val="clear" w:color="auto" w:fill="auto"/>
            <w:vAlign w:val="center"/>
          </w:tcPr>
          <w:p w14:paraId="5EA928F8">
            <w:pPr>
              <w:spacing w:line="560" w:lineRule="exact"/>
              <w:jc w:val="center"/>
              <w:rPr>
                <w:sz w:val="24"/>
              </w:rPr>
            </w:pPr>
          </w:p>
        </w:tc>
      </w:tr>
      <w:tr w14:paraId="0DDA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7F308C8B">
            <w:pPr>
              <w:spacing w:line="560" w:lineRule="exact"/>
              <w:jc w:val="center"/>
              <w:rPr>
                <w:sz w:val="24"/>
              </w:rPr>
            </w:pPr>
            <w:r>
              <w:rPr>
                <w:sz w:val="24"/>
              </w:rPr>
              <w:t>2</w:t>
            </w:r>
          </w:p>
        </w:tc>
        <w:tc>
          <w:tcPr>
            <w:tcW w:w="996" w:type="pct"/>
            <w:shd w:val="clear" w:color="auto" w:fill="auto"/>
            <w:vAlign w:val="center"/>
          </w:tcPr>
          <w:p w14:paraId="6FFD8E21">
            <w:pPr>
              <w:spacing w:line="560" w:lineRule="exact"/>
              <w:jc w:val="center"/>
              <w:rPr>
                <w:sz w:val="24"/>
              </w:rPr>
            </w:pPr>
          </w:p>
        </w:tc>
        <w:tc>
          <w:tcPr>
            <w:tcW w:w="915" w:type="pct"/>
            <w:shd w:val="clear" w:color="auto" w:fill="auto"/>
            <w:vAlign w:val="center"/>
          </w:tcPr>
          <w:p w14:paraId="3D658EDE">
            <w:pPr>
              <w:spacing w:line="560" w:lineRule="exact"/>
              <w:jc w:val="center"/>
              <w:rPr>
                <w:sz w:val="24"/>
              </w:rPr>
            </w:pPr>
          </w:p>
        </w:tc>
        <w:tc>
          <w:tcPr>
            <w:tcW w:w="2525" w:type="pct"/>
            <w:shd w:val="clear" w:color="auto" w:fill="auto"/>
            <w:vAlign w:val="center"/>
          </w:tcPr>
          <w:p w14:paraId="7A39F6E6">
            <w:pPr>
              <w:spacing w:line="560" w:lineRule="exact"/>
              <w:jc w:val="center"/>
              <w:rPr>
                <w:sz w:val="24"/>
              </w:rPr>
            </w:pPr>
          </w:p>
        </w:tc>
      </w:tr>
      <w:tr w14:paraId="2FBE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705A5FE8">
            <w:pPr>
              <w:spacing w:line="560" w:lineRule="exact"/>
              <w:jc w:val="center"/>
              <w:rPr>
                <w:sz w:val="24"/>
              </w:rPr>
            </w:pPr>
            <w:r>
              <w:rPr>
                <w:sz w:val="24"/>
              </w:rPr>
              <w:t>3</w:t>
            </w:r>
          </w:p>
        </w:tc>
        <w:tc>
          <w:tcPr>
            <w:tcW w:w="996" w:type="pct"/>
            <w:shd w:val="clear" w:color="auto" w:fill="auto"/>
            <w:vAlign w:val="center"/>
          </w:tcPr>
          <w:p w14:paraId="076CC859">
            <w:pPr>
              <w:spacing w:line="560" w:lineRule="exact"/>
              <w:jc w:val="center"/>
              <w:rPr>
                <w:sz w:val="24"/>
              </w:rPr>
            </w:pPr>
          </w:p>
        </w:tc>
        <w:tc>
          <w:tcPr>
            <w:tcW w:w="915" w:type="pct"/>
            <w:shd w:val="clear" w:color="auto" w:fill="auto"/>
            <w:vAlign w:val="center"/>
          </w:tcPr>
          <w:p w14:paraId="6128E994">
            <w:pPr>
              <w:spacing w:line="560" w:lineRule="exact"/>
              <w:jc w:val="center"/>
              <w:rPr>
                <w:sz w:val="24"/>
              </w:rPr>
            </w:pPr>
          </w:p>
        </w:tc>
        <w:tc>
          <w:tcPr>
            <w:tcW w:w="2525" w:type="pct"/>
            <w:shd w:val="clear" w:color="auto" w:fill="auto"/>
            <w:vAlign w:val="center"/>
          </w:tcPr>
          <w:p w14:paraId="5C184B2F">
            <w:pPr>
              <w:spacing w:line="560" w:lineRule="exact"/>
              <w:jc w:val="center"/>
              <w:rPr>
                <w:sz w:val="24"/>
              </w:rPr>
            </w:pPr>
          </w:p>
        </w:tc>
      </w:tr>
      <w:tr w14:paraId="4D2C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1E8BEAD6">
            <w:pPr>
              <w:spacing w:line="560" w:lineRule="exact"/>
              <w:jc w:val="center"/>
              <w:rPr>
                <w:sz w:val="24"/>
              </w:rPr>
            </w:pPr>
            <w:r>
              <w:rPr>
                <w:sz w:val="24"/>
              </w:rPr>
              <w:t>…</w:t>
            </w:r>
          </w:p>
        </w:tc>
        <w:tc>
          <w:tcPr>
            <w:tcW w:w="996" w:type="pct"/>
            <w:shd w:val="clear" w:color="auto" w:fill="auto"/>
            <w:vAlign w:val="center"/>
          </w:tcPr>
          <w:p w14:paraId="0379B894">
            <w:pPr>
              <w:spacing w:line="560" w:lineRule="exact"/>
              <w:jc w:val="center"/>
              <w:rPr>
                <w:sz w:val="24"/>
              </w:rPr>
            </w:pPr>
          </w:p>
        </w:tc>
        <w:tc>
          <w:tcPr>
            <w:tcW w:w="915" w:type="pct"/>
            <w:shd w:val="clear" w:color="auto" w:fill="auto"/>
            <w:vAlign w:val="center"/>
          </w:tcPr>
          <w:p w14:paraId="79DFA280">
            <w:pPr>
              <w:spacing w:line="560" w:lineRule="exact"/>
              <w:jc w:val="center"/>
              <w:rPr>
                <w:sz w:val="24"/>
              </w:rPr>
            </w:pPr>
          </w:p>
        </w:tc>
        <w:tc>
          <w:tcPr>
            <w:tcW w:w="2525" w:type="pct"/>
            <w:shd w:val="clear" w:color="auto" w:fill="auto"/>
            <w:vAlign w:val="center"/>
          </w:tcPr>
          <w:p w14:paraId="3992E25C">
            <w:pPr>
              <w:spacing w:line="560" w:lineRule="exact"/>
              <w:jc w:val="center"/>
              <w:rPr>
                <w:sz w:val="24"/>
              </w:rPr>
            </w:pPr>
          </w:p>
        </w:tc>
      </w:tr>
    </w:tbl>
    <w:p w14:paraId="39705F98">
      <w:pPr>
        <w:spacing w:line="560" w:lineRule="exact"/>
        <w:jc w:val="left"/>
        <w:rPr>
          <w:sz w:val="24"/>
        </w:rPr>
      </w:pPr>
    </w:p>
    <w:p w14:paraId="269C5A5D">
      <w:pPr>
        <w:spacing w:line="560" w:lineRule="exact"/>
        <w:jc w:val="left"/>
        <w:rPr>
          <w:sz w:val="24"/>
        </w:rPr>
      </w:pPr>
    </w:p>
    <w:p w14:paraId="58CADC5B">
      <w:pPr>
        <w:spacing w:line="360" w:lineRule="auto"/>
        <w:ind w:firstLine="4080" w:firstLineChars="1700"/>
        <w:rPr>
          <w:sz w:val="24"/>
        </w:rPr>
      </w:pPr>
      <w:r>
        <w:rPr>
          <w:sz w:val="24"/>
        </w:rPr>
        <w:t>供应商名称：</w:t>
      </w:r>
    </w:p>
    <w:p w14:paraId="2F7A1BF9">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4012A62">
      <w:pPr>
        <w:spacing w:line="360" w:lineRule="auto"/>
        <w:outlineLvl w:val="0"/>
        <w:rPr>
          <w:sz w:val="24"/>
        </w:rPr>
      </w:pPr>
    </w:p>
    <w:p w14:paraId="621BC6DA">
      <w:pPr>
        <w:spacing w:line="460" w:lineRule="exact"/>
        <w:jc w:val="left"/>
        <w:rPr>
          <w:b/>
          <w:sz w:val="24"/>
        </w:rPr>
      </w:pPr>
      <w:r>
        <w:rPr>
          <w:b/>
          <w:sz w:val="24"/>
        </w:rPr>
        <w:br w:type="page"/>
      </w:r>
      <w:r>
        <w:rPr>
          <w:b/>
          <w:sz w:val="24"/>
        </w:rPr>
        <w:t>附件</w:t>
      </w:r>
      <w:r>
        <w:rPr>
          <w:rFonts w:hint="eastAsia"/>
          <w:b/>
          <w:sz w:val="24"/>
        </w:rPr>
        <w:t>10</w:t>
      </w:r>
    </w:p>
    <w:p w14:paraId="1F5D1CD4">
      <w:pPr>
        <w:autoSpaceDE w:val="0"/>
        <w:autoSpaceDN w:val="0"/>
        <w:spacing w:line="480" w:lineRule="auto"/>
        <w:jc w:val="center"/>
        <w:rPr>
          <w:b/>
          <w:sz w:val="24"/>
          <w:szCs w:val="24"/>
        </w:rPr>
      </w:pPr>
      <w:r>
        <w:rPr>
          <w:b/>
          <w:sz w:val="24"/>
          <w:szCs w:val="24"/>
        </w:rPr>
        <w:t>中小企业声明函（货物）</w:t>
      </w:r>
    </w:p>
    <w:p w14:paraId="0F6C3947">
      <w:pPr>
        <w:widowControl/>
        <w:spacing w:line="500" w:lineRule="exact"/>
        <w:ind w:firstLine="480" w:firstLineChars="200"/>
        <w:jc w:val="left"/>
        <w:rPr>
          <w:sz w:val="24"/>
          <w:szCs w:val="24"/>
        </w:rPr>
      </w:pPr>
      <w:r>
        <w:rPr>
          <w:sz w:val="24"/>
          <w:szCs w:val="24"/>
        </w:rPr>
        <w:t>本公司（联合体）郑重声明，针对本项目提供的货物</w:t>
      </w:r>
      <w:r>
        <w:rPr>
          <w:sz w:val="24"/>
          <w:szCs w:val="24"/>
          <w:u w:val="single"/>
        </w:rPr>
        <w:t xml:space="preserve">      （</w:t>
      </w:r>
      <w:r>
        <w:rPr>
          <w:b/>
          <w:sz w:val="24"/>
          <w:szCs w:val="24"/>
        </w:rPr>
        <w:t>请填写有/无）</w:t>
      </w:r>
      <w:r>
        <w:rPr>
          <w:sz w:val="24"/>
          <w:szCs w:val="24"/>
        </w:rPr>
        <w:t>大型企业制造的货物。</w:t>
      </w:r>
      <w:r>
        <w:rPr>
          <w:b/>
          <w:sz w:val="24"/>
          <w:szCs w:val="24"/>
        </w:rPr>
        <w:t>（若有大型企业制造的货物，则无需填写以下内容；若无大型企业制造的货物，则继续填写以下内容）</w:t>
      </w:r>
    </w:p>
    <w:p w14:paraId="68508A9D">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14:paraId="52AB708F">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2386CEDE">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B9C3929">
      <w:pPr>
        <w:autoSpaceDE w:val="0"/>
        <w:autoSpaceDN w:val="0"/>
        <w:spacing w:line="500" w:lineRule="exact"/>
        <w:ind w:left="641"/>
        <w:jc w:val="left"/>
        <w:rPr>
          <w:sz w:val="24"/>
          <w:szCs w:val="24"/>
        </w:rPr>
      </w:pPr>
      <w:r>
        <w:rPr>
          <w:sz w:val="24"/>
          <w:szCs w:val="24"/>
        </w:rPr>
        <w:t>……</w:t>
      </w:r>
    </w:p>
    <w:p w14:paraId="72BD1C78">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1050F5E9">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3AE5DA5B">
      <w:pPr>
        <w:autoSpaceDE w:val="0"/>
        <w:autoSpaceDN w:val="0"/>
        <w:spacing w:line="500" w:lineRule="exact"/>
        <w:ind w:left="3840"/>
        <w:jc w:val="left"/>
        <w:rPr>
          <w:sz w:val="24"/>
          <w:szCs w:val="24"/>
        </w:rPr>
      </w:pPr>
      <w:r>
        <w:rPr>
          <w:sz w:val="24"/>
          <w:szCs w:val="24"/>
        </w:rPr>
        <w:t>投标人名称：</w:t>
      </w:r>
    </w:p>
    <w:p w14:paraId="71F8354B">
      <w:pPr>
        <w:autoSpaceDE w:val="0"/>
        <w:autoSpaceDN w:val="0"/>
        <w:spacing w:line="500" w:lineRule="exact"/>
        <w:ind w:left="3840"/>
        <w:jc w:val="left"/>
        <w:rPr>
          <w:b/>
          <w:sz w:val="24"/>
          <w:szCs w:val="24"/>
        </w:rPr>
      </w:pPr>
      <w:r>
        <w:rPr>
          <w:sz w:val="24"/>
          <w:szCs w:val="24"/>
        </w:rPr>
        <w:t>日期：</w:t>
      </w:r>
    </w:p>
    <w:p w14:paraId="361CA02F">
      <w:pPr>
        <w:spacing w:line="360" w:lineRule="auto"/>
        <w:ind w:right="84" w:firstLine="241" w:firstLineChars="100"/>
        <w:rPr>
          <w:b/>
          <w:sz w:val="24"/>
          <w:szCs w:val="24"/>
        </w:rPr>
      </w:pPr>
      <w:r>
        <w:rPr>
          <w:b/>
          <w:sz w:val="24"/>
          <w:szCs w:val="24"/>
        </w:rPr>
        <w:t>注：</w:t>
      </w:r>
    </w:p>
    <w:p w14:paraId="7F8C0EA1">
      <w:pPr>
        <w:spacing w:line="360" w:lineRule="auto"/>
        <w:ind w:firstLine="482" w:firstLineChars="200"/>
        <w:rPr>
          <w:b/>
          <w:sz w:val="24"/>
          <w:szCs w:val="24"/>
        </w:rPr>
      </w:pPr>
      <w:r>
        <w:rPr>
          <w:b/>
          <w:sz w:val="24"/>
          <w:szCs w:val="24"/>
        </w:rPr>
        <w:t>1.标的名称须按照采购文件中明确的标的名称进行填写；所属行业须按照采购文件中明确的所属行业进行填写。</w:t>
      </w:r>
    </w:p>
    <w:p w14:paraId="0351E85E">
      <w:pPr>
        <w:spacing w:line="360" w:lineRule="auto"/>
        <w:ind w:firstLine="482" w:firstLineChars="200"/>
        <w:rPr>
          <w:b/>
          <w:sz w:val="24"/>
          <w:szCs w:val="24"/>
        </w:rPr>
      </w:pPr>
      <w:r>
        <w:rPr>
          <w:b/>
          <w:sz w:val="24"/>
          <w:szCs w:val="24"/>
        </w:rPr>
        <w:t>2.从业人员、营业收入、资产总额填报上一年度数据，无上一年度数据的新成立企业可不填报。</w:t>
      </w:r>
    </w:p>
    <w:p w14:paraId="069D83D6">
      <w:pPr>
        <w:spacing w:line="360" w:lineRule="auto"/>
        <w:ind w:firstLine="482" w:firstLineChars="200"/>
        <w:rPr>
          <w:b/>
          <w:sz w:val="24"/>
          <w:szCs w:val="21"/>
        </w:rPr>
      </w:pPr>
      <w:r>
        <w:rPr>
          <w:b/>
          <w:sz w:val="24"/>
          <w:szCs w:val="21"/>
        </w:rPr>
        <w:t>3.中标（成交）供应商享受中小企业扶持政策的，将随中标（成交）结果同时公告其《中小企业声明函》，接受社会监督。</w:t>
      </w:r>
    </w:p>
    <w:p w14:paraId="22B996ED">
      <w:pPr>
        <w:widowControl/>
        <w:jc w:val="left"/>
        <w:rPr>
          <w:b/>
          <w:kern w:val="0"/>
          <w:sz w:val="24"/>
          <w:szCs w:val="21"/>
        </w:rPr>
      </w:pPr>
      <w:r>
        <w:rPr>
          <w:b/>
          <w:kern w:val="0"/>
          <w:sz w:val="24"/>
          <w:szCs w:val="21"/>
        </w:rPr>
        <w:br w:type="page"/>
      </w:r>
    </w:p>
    <w:p w14:paraId="73F5BDA5">
      <w:pPr>
        <w:autoSpaceDN w:val="0"/>
        <w:spacing w:line="360" w:lineRule="auto"/>
        <w:rPr>
          <w:b/>
          <w:kern w:val="0"/>
          <w:sz w:val="24"/>
          <w:szCs w:val="21"/>
        </w:rPr>
      </w:pPr>
      <w:r>
        <w:rPr>
          <w:rFonts w:hint="eastAsia"/>
          <w:b/>
          <w:kern w:val="0"/>
          <w:sz w:val="24"/>
          <w:szCs w:val="21"/>
        </w:rPr>
        <w:t>附件11</w:t>
      </w:r>
    </w:p>
    <w:p w14:paraId="4A58B2B6">
      <w:pPr>
        <w:autoSpaceDN w:val="0"/>
        <w:spacing w:line="360" w:lineRule="auto"/>
        <w:jc w:val="left"/>
        <w:rPr>
          <w:b/>
          <w:bCs/>
          <w:sz w:val="24"/>
        </w:rPr>
      </w:pPr>
      <w:r>
        <w:rPr>
          <w:rFonts w:hint="eastAsia"/>
          <w:b/>
          <w:kern w:val="0"/>
          <w:sz w:val="24"/>
          <w:szCs w:val="21"/>
        </w:rPr>
        <w:t>若不是残疾人福利性单位，响应文件中可不提供此声明函</w:t>
      </w:r>
    </w:p>
    <w:p w14:paraId="4DD4F584">
      <w:pPr>
        <w:autoSpaceDN w:val="0"/>
        <w:spacing w:line="360" w:lineRule="auto"/>
        <w:jc w:val="center"/>
        <w:rPr>
          <w:b/>
          <w:bCs/>
          <w:sz w:val="24"/>
        </w:rPr>
      </w:pPr>
    </w:p>
    <w:p w14:paraId="214AAB6A">
      <w:pPr>
        <w:snapToGrid w:val="0"/>
        <w:spacing w:line="360" w:lineRule="auto"/>
        <w:jc w:val="center"/>
        <w:rPr>
          <w:b/>
          <w:bCs/>
          <w:sz w:val="24"/>
        </w:rPr>
      </w:pPr>
      <w:r>
        <w:rPr>
          <w:rFonts w:hint="eastAsia"/>
          <w:b/>
          <w:bCs/>
          <w:sz w:val="24"/>
        </w:rPr>
        <w:t>残疾人福利性单位声明函</w:t>
      </w:r>
    </w:p>
    <w:p w14:paraId="73B30FEA">
      <w:pPr>
        <w:snapToGrid w:val="0"/>
        <w:spacing w:line="360" w:lineRule="auto"/>
        <w:ind w:firstLine="482" w:firstLineChars="200"/>
        <w:jc w:val="left"/>
        <w:rPr>
          <w:b/>
          <w:bCs/>
          <w:sz w:val="24"/>
        </w:rPr>
      </w:pPr>
    </w:p>
    <w:p w14:paraId="4F7DDAD1">
      <w:pPr>
        <w:snapToGrid w:val="0"/>
        <w:spacing w:line="360" w:lineRule="auto"/>
        <w:ind w:firstLine="480"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C3BB01">
      <w:pPr>
        <w:snapToGrid w:val="0"/>
        <w:spacing w:line="360" w:lineRule="auto"/>
        <w:ind w:firstLine="480" w:firstLineChars="200"/>
        <w:jc w:val="left"/>
        <w:rPr>
          <w:bCs/>
          <w:sz w:val="24"/>
        </w:rPr>
      </w:pPr>
      <w:r>
        <w:rPr>
          <w:rFonts w:hint="eastAsia"/>
          <w:bCs/>
          <w:sz w:val="24"/>
        </w:rPr>
        <w:t>本单位对上述声明的真实性负责。如有虚假，将依法承担相应责任。</w:t>
      </w:r>
    </w:p>
    <w:p w14:paraId="1DF64FC5">
      <w:pPr>
        <w:snapToGrid w:val="0"/>
        <w:spacing w:line="360" w:lineRule="auto"/>
        <w:ind w:firstLine="480" w:firstLineChars="200"/>
        <w:jc w:val="left"/>
        <w:rPr>
          <w:bCs/>
          <w:sz w:val="24"/>
        </w:rPr>
      </w:pPr>
    </w:p>
    <w:p w14:paraId="368B52A5">
      <w:pPr>
        <w:snapToGrid w:val="0"/>
        <w:spacing w:line="360" w:lineRule="auto"/>
        <w:ind w:firstLine="480" w:firstLineChars="200"/>
        <w:jc w:val="left"/>
        <w:rPr>
          <w:bCs/>
          <w:sz w:val="24"/>
        </w:rPr>
      </w:pPr>
    </w:p>
    <w:p w14:paraId="056202D5">
      <w:pPr>
        <w:snapToGrid w:val="0"/>
        <w:spacing w:line="360" w:lineRule="auto"/>
        <w:ind w:firstLine="480" w:firstLineChars="200"/>
        <w:jc w:val="left"/>
        <w:rPr>
          <w:bCs/>
          <w:sz w:val="24"/>
        </w:rPr>
      </w:pPr>
      <w:r>
        <w:rPr>
          <w:rFonts w:hint="eastAsia"/>
          <w:bCs/>
          <w:sz w:val="24"/>
        </w:rPr>
        <w:t xml:space="preserve">               </w:t>
      </w:r>
      <w:r>
        <w:rPr>
          <w:sz w:val="24"/>
          <w:szCs w:val="24"/>
        </w:rPr>
        <w:t>投标人名称：</w:t>
      </w:r>
    </w:p>
    <w:p w14:paraId="2CE9D9F7">
      <w:pPr>
        <w:snapToGrid w:val="0"/>
        <w:spacing w:line="360" w:lineRule="auto"/>
        <w:ind w:firstLine="480" w:firstLineChars="200"/>
        <w:jc w:val="left"/>
        <w:rPr>
          <w:bCs/>
          <w:sz w:val="24"/>
        </w:rPr>
      </w:pPr>
    </w:p>
    <w:p w14:paraId="6819A44C">
      <w:pPr>
        <w:snapToGrid w:val="0"/>
        <w:spacing w:line="360" w:lineRule="auto"/>
        <w:ind w:firstLine="480" w:firstLineChars="200"/>
        <w:jc w:val="left"/>
        <w:rPr>
          <w:sz w:val="24"/>
          <w:szCs w:val="21"/>
        </w:rPr>
      </w:pPr>
      <w:r>
        <w:rPr>
          <w:rFonts w:hint="eastAsia"/>
          <w:bCs/>
          <w:sz w:val="24"/>
        </w:rPr>
        <w:t xml:space="preserve">               日  期：</w:t>
      </w:r>
    </w:p>
    <w:p w14:paraId="36C23B61">
      <w:pPr>
        <w:snapToGrid w:val="0"/>
        <w:spacing w:line="360" w:lineRule="auto"/>
        <w:ind w:firstLine="480" w:firstLineChars="200"/>
        <w:jc w:val="left"/>
        <w:rPr>
          <w:sz w:val="24"/>
          <w:szCs w:val="21"/>
        </w:rPr>
      </w:pPr>
    </w:p>
    <w:p w14:paraId="283FEC6C">
      <w:pPr>
        <w:snapToGrid w:val="0"/>
        <w:spacing w:line="360" w:lineRule="auto"/>
        <w:ind w:firstLine="480" w:firstLineChars="200"/>
        <w:rPr>
          <w:sz w:val="24"/>
          <w:szCs w:val="21"/>
        </w:rPr>
      </w:pPr>
      <w:r>
        <w:rPr>
          <w:sz w:val="24"/>
          <w:szCs w:val="21"/>
        </w:rPr>
        <w:t>注：</w:t>
      </w:r>
    </w:p>
    <w:p w14:paraId="35AEBEFB">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14:paraId="410DFEAC">
      <w:pPr>
        <w:snapToGrid w:val="0"/>
        <w:spacing w:line="360" w:lineRule="auto"/>
        <w:ind w:firstLine="482" w:firstLineChars="200"/>
        <w:rPr>
          <w:b/>
          <w:sz w:val="24"/>
          <w:szCs w:val="21"/>
        </w:rPr>
      </w:pPr>
      <w:r>
        <w:rPr>
          <w:b/>
          <w:kern w:val="0"/>
          <w:sz w:val="24"/>
          <w:szCs w:val="21"/>
        </w:rPr>
        <w:t>若不是残疾人福利性单位，响应文件中可不提供此声明函。</w:t>
      </w:r>
    </w:p>
    <w:p w14:paraId="6B7DDDFD">
      <w:pPr>
        <w:snapToGrid w:val="0"/>
        <w:spacing w:line="360" w:lineRule="auto"/>
        <w:rPr>
          <w:sz w:val="24"/>
          <w:szCs w:val="21"/>
        </w:rPr>
      </w:pPr>
    </w:p>
    <w:p w14:paraId="0FB45084">
      <w:pPr>
        <w:snapToGrid w:val="0"/>
        <w:spacing w:line="360" w:lineRule="auto"/>
        <w:rPr>
          <w:sz w:val="24"/>
          <w:szCs w:val="21"/>
        </w:rPr>
      </w:pPr>
    </w:p>
    <w:p w14:paraId="1F4BBF26">
      <w:pPr>
        <w:spacing w:line="460" w:lineRule="exact"/>
        <w:ind w:left="192"/>
        <w:jc w:val="left"/>
        <w:rPr>
          <w:b/>
          <w:sz w:val="24"/>
        </w:rPr>
      </w:pPr>
      <w:r>
        <w:rPr>
          <w:b/>
          <w:sz w:val="24"/>
        </w:rPr>
        <w:br w:type="page"/>
      </w:r>
    </w:p>
    <w:p w14:paraId="6C1EB8A8">
      <w:pPr>
        <w:snapToGrid w:val="0"/>
        <w:spacing w:line="360" w:lineRule="auto"/>
        <w:jc w:val="center"/>
        <w:rPr>
          <w:b/>
          <w:bCs/>
          <w:sz w:val="24"/>
        </w:rPr>
      </w:pPr>
      <w:r>
        <w:rPr>
          <w:b/>
          <w:sz w:val="24"/>
        </w:rPr>
        <w:t>关于符合本国产品标准的声明函</w:t>
      </w:r>
    </w:p>
    <w:p w14:paraId="5F2131C0">
      <w:pPr>
        <w:pStyle w:val="17"/>
        <w:shd w:val="clear" w:color="auto" w:fill="FFFFFF"/>
        <w:spacing w:before="30" w:beforeAutospacing="0" w:after="30" w:afterAutospacing="0"/>
        <w:ind w:firstLine="480"/>
        <w:rPr>
          <w:rFonts w:ascii="Times New Roman" w:hAnsi="Times New Roman" w:cs="Times New Roman"/>
          <w:color w:val="333333"/>
        </w:rPr>
      </w:pPr>
    </w:p>
    <w:p w14:paraId="01EB78D4">
      <w:pPr>
        <w:pStyle w:val="17"/>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本公司（单位）郑重声明，根据《国务院办公厅关于在政府采购中实施本国产品标准及相关政策的通知》（国办发〔2025〕34号）的规定，本公司（单位）提供的以下产品属于本国产品。具体情况如下：</w:t>
      </w:r>
    </w:p>
    <w:p w14:paraId="542AD203">
      <w:pPr>
        <w:pStyle w:val="17"/>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23"/>
          <w:rFonts w:ascii="Times New Roman" w:hAnsi="Times New Roman" w:cs="Times New Roman"/>
          <w:color w:val="333333"/>
          <w:u w:val="single"/>
        </w:rPr>
        <w:t>（产品名称1）</w:t>
      </w:r>
      <w:r>
        <w:rPr>
          <w:rStyle w:val="23"/>
          <w:rFonts w:ascii="Times New Roman" w:hAnsi="Times New Roman" w:cs="Times New Roman"/>
          <w:color w:val="333333"/>
          <w:vertAlign w:val="superscript"/>
        </w:rPr>
        <w:t>1</w:t>
      </w:r>
      <w:r>
        <w:rPr>
          <w:rFonts w:ascii="Times New Roman" w:hAnsi="Times New Roman" w:cs="Times New Roman"/>
          <w:color w:val="333333"/>
        </w:rPr>
        <w:t>，生产厂为</w:t>
      </w:r>
      <w:r>
        <w:rPr>
          <w:rStyle w:val="23"/>
          <w:rFonts w:ascii="Times New Roman" w:hAnsi="Times New Roman" w:cs="Times New Roman"/>
          <w:color w:val="333333"/>
          <w:u w:val="single"/>
        </w:rPr>
        <w:t>（厂名）</w:t>
      </w:r>
      <w:r>
        <w:rPr>
          <w:rStyle w:val="23"/>
          <w:rFonts w:ascii="Times New Roman" w:hAnsi="Times New Roman" w:cs="Times New Roman"/>
          <w:color w:val="333333"/>
          <w:vertAlign w:val="superscript"/>
        </w:rPr>
        <w:t>2</w:t>
      </w:r>
      <w:r>
        <w:rPr>
          <w:rFonts w:ascii="Times New Roman" w:hAnsi="Times New Roman" w:cs="Times New Roman"/>
          <w:color w:val="333333"/>
        </w:rPr>
        <w:t>，厂址为</w:t>
      </w:r>
      <w:r>
        <w:rPr>
          <w:rStyle w:val="23"/>
          <w:rFonts w:ascii="Times New Roman" w:hAnsi="Times New Roman" w:cs="Times New Roman"/>
          <w:color w:val="333333"/>
          <w:u w:val="single"/>
        </w:rPr>
        <w:t>（生产厂址）</w:t>
      </w:r>
      <w:r>
        <w:rPr>
          <w:rFonts w:ascii="Times New Roman" w:hAnsi="Times New Roman" w:cs="Times New Roman"/>
          <w:color w:val="333333"/>
        </w:rPr>
        <w:t>。</w:t>
      </w:r>
    </w:p>
    <w:p w14:paraId="6EB30C86">
      <w:pPr>
        <w:pStyle w:val="17"/>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23"/>
          <w:rFonts w:ascii="Times New Roman" w:hAnsi="Times New Roman" w:cs="Times New Roman"/>
          <w:color w:val="333333"/>
          <w:u w:val="single"/>
        </w:rPr>
        <w:t>（产品名称2）</w:t>
      </w:r>
      <w:r>
        <w:rPr>
          <w:rFonts w:ascii="Times New Roman" w:hAnsi="Times New Roman" w:cs="Times New Roman"/>
          <w:color w:val="333333"/>
        </w:rPr>
        <w:t>，生产厂为</w:t>
      </w:r>
      <w:r>
        <w:rPr>
          <w:rStyle w:val="23"/>
          <w:rFonts w:ascii="Times New Roman" w:hAnsi="Times New Roman" w:cs="Times New Roman"/>
          <w:color w:val="333333"/>
          <w:u w:val="single"/>
        </w:rPr>
        <w:t>（厂名）</w:t>
      </w:r>
      <w:r>
        <w:rPr>
          <w:rFonts w:ascii="Times New Roman" w:hAnsi="Times New Roman" w:cs="Times New Roman"/>
          <w:color w:val="333333"/>
        </w:rPr>
        <w:t>，厂址为</w:t>
      </w:r>
      <w:r>
        <w:rPr>
          <w:rStyle w:val="23"/>
          <w:rFonts w:ascii="Times New Roman" w:hAnsi="Times New Roman" w:cs="Times New Roman"/>
          <w:color w:val="333333"/>
          <w:u w:val="single"/>
        </w:rPr>
        <w:t>（生产厂址）</w:t>
      </w:r>
      <w:r>
        <w:rPr>
          <w:rFonts w:ascii="Times New Roman" w:hAnsi="Times New Roman" w:cs="Times New Roman"/>
          <w:color w:val="333333"/>
        </w:rPr>
        <w:t>。</w:t>
      </w:r>
    </w:p>
    <w:p w14:paraId="6C5E27BE">
      <w:pPr>
        <w:pStyle w:val="17"/>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14:paraId="5692A4D1">
      <w:pPr>
        <w:pStyle w:val="17"/>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14:paraId="26FADC87">
      <w:pPr>
        <w:snapToGrid w:val="0"/>
        <w:spacing w:line="360" w:lineRule="auto"/>
        <w:ind w:firstLine="480" w:firstLineChars="200"/>
        <w:jc w:val="left"/>
        <w:rPr>
          <w:bCs/>
          <w:sz w:val="24"/>
        </w:rPr>
      </w:pPr>
      <w:r>
        <w:rPr>
          <w:rFonts w:hint="eastAsia"/>
          <w:bCs/>
          <w:sz w:val="24"/>
        </w:rPr>
        <w:t xml:space="preserve">                           </w:t>
      </w:r>
    </w:p>
    <w:p w14:paraId="39E5A8DB">
      <w:pPr>
        <w:snapToGrid w:val="0"/>
        <w:spacing w:line="360" w:lineRule="auto"/>
        <w:ind w:firstLine="3840" w:firstLineChars="1600"/>
        <w:jc w:val="left"/>
        <w:rPr>
          <w:bCs/>
          <w:sz w:val="24"/>
        </w:rPr>
      </w:pPr>
      <w:r>
        <w:rPr>
          <w:sz w:val="24"/>
          <w:szCs w:val="24"/>
        </w:rPr>
        <w:t>投标人名称：</w:t>
      </w:r>
    </w:p>
    <w:p w14:paraId="1DAE894A">
      <w:pPr>
        <w:snapToGrid w:val="0"/>
        <w:spacing w:line="360" w:lineRule="auto"/>
        <w:ind w:firstLine="480" w:firstLineChars="200"/>
        <w:jc w:val="left"/>
        <w:rPr>
          <w:bCs/>
          <w:sz w:val="24"/>
        </w:rPr>
      </w:pPr>
    </w:p>
    <w:p w14:paraId="0AE64469">
      <w:pPr>
        <w:snapToGrid w:val="0"/>
        <w:spacing w:line="360" w:lineRule="auto"/>
        <w:ind w:firstLine="480" w:firstLineChars="200"/>
        <w:jc w:val="left"/>
        <w:rPr>
          <w:bCs/>
          <w:sz w:val="24"/>
        </w:rPr>
      </w:pPr>
      <w:r>
        <w:rPr>
          <w:rFonts w:hint="eastAsia"/>
          <w:bCs/>
          <w:sz w:val="24"/>
        </w:rPr>
        <w:t xml:space="preserve">                           日  期：</w:t>
      </w:r>
    </w:p>
    <w:p w14:paraId="4485F9C0">
      <w:pPr>
        <w:pStyle w:val="17"/>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14:paraId="5952C5B5">
      <w:pPr>
        <w:pStyle w:val="17"/>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imes New Roman" w:cs="Times New Roman"/>
          <w:color w:val="333333"/>
          <w:sz w:val="21"/>
          <w:szCs w:val="21"/>
        </w:rPr>
        <w:t>1.产品如有型号，请在“产品名称”栏一并填写。</w:t>
      </w:r>
    </w:p>
    <w:p w14:paraId="171772CD">
      <w:pPr>
        <w:pStyle w:val="17"/>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r>
        <w:rPr>
          <w:rFonts w:ascii="Times New Roman" w:hAnsi="Times New Roman" w:cs="Times New Roman"/>
          <w:color w:val="333333"/>
          <w:sz w:val="21"/>
          <w:szCs w:val="21"/>
        </w:rPr>
        <w:t>2.生产厂名与厂址应与生产厂营业执照载明的相关信息保持一致。</w:t>
      </w:r>
    </w:p>
    <w:p w14:paraId="3B04B02A">
      <w:pPr>
        <w:pStyle w:val="17"/>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14:paraId="4CD00110">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14:paraId="5A78D6AB">
      <w:pPr>
        <w:pStyle w:val="17"/>
        <w:shd w:val="clear" w:color="auto" w:fill="FFFFFF"/>
        <w:spacing w:before="0" w:beforeAutospacing="0" w:after="0" w:afterAutospacing="0" w:line="360" w:lineRule="auto"/>
        <w:ind w:firstLine="420" w:firstLineChars="200"/>
        <w:rPr>
          <w:rFonts w:ascii="Times New Roman" w:hAnsi="Times New Roman" w:cs="Times New Roman"/>
          <w:color w:val="333333"/>
          <w:sz w:val="21"/>
          <w:szCs w:val="21"/>
        </w:rPr>
      </w:pPr>
    </w:p>
    <w:p w14:paraId="78EE1EF9">
      <w:pPr>
        <w:pStyle w:val="17"/>
        <w:shd w:val="clear" w:color="auto" w:fill="FFFFFF"/>
        <w:spacing w:before="0" w:beforeAutospacing="0" w:after="0" w:afterAutospacing="0" w:line="360" w:lineRule="auto"/>
        <w:ind w:firstLine="480" w:firstLineChars="200"/>
        <w:rPr>
          <w:rFonts w:ascii="Times New Roman" w:hAnsi="Times New Roman" w:cs="Times New Roman"/>
          <w:color w:val="333333"/>
          <w:szCs w:val="21"/>
        </w:rPr>
      </w:pPr>
      <w:r>
        <w:rPr>
          <w:rFonts w:hint="eastAsia" w:ascii="Times New Roman" w:hAnsi="Times New Roman" w:cs="Times New Roman"/>
          <w:color w:val="333333"/>
          <w:szCs w:val="21"/>
        </w:rPr>
        <w:t>以上符合本国产品标准的产品成本之和占全部产品成本之和的比例为</w:t>
      </w:r>
      <w:r>
        <w:rPr>
          <w:rFonts w:hint="eastAsia" w:ascii="Times New Roman" w:hAnsi="Times New Roman" w:cs="Times New Roman"/>
          <w:color w:val="333333"/>
          <w:szCs w:val="21"/>
          <w:u w:val="single"/>
        </w:rPr>
        <w:t xml:space="preserve">        </w:t>
      </w:r>
      <w:r>
        <w:rPr>
          <w:rFonts w:hint="eastAsia" w:ascii="Times New Roman" w:hAnsi="Times New Roman" w:cs="Times New Roman"/>
          <w:color w:val="333333"/>
          <w:szCs w:val="21"/>
        </w:rPr>
        <w:t>%</w:t>
      </w:r>
      <w:r>
        <w:rPr>
          <w:rStyle w:val="26"/>
          <w:rFonts w:ascii="Times New Roman" w:hAnsi="Times New Roman" w:cs="Times New Roman"/>
          <w:color w:val="333333"/>
          <w:szCs w:val="21"/>
        </w:rPr>
        <w:footnoteReference w:id="0"/>
      </w:r>
      <w:r>
        <w:rPr>
          <w:rFonts w:hint="eastAsia" w:ascii="Times New Roman" w:hAnsi="Times New Roman" w:cs="Times New Roman"/>
          <w:color w:val="333333"/>
          <w:szCs w:val="21"/>
        </w:rPr>
        <w:t>。</w:t>
      </w:r>
    </w:p>
    <w:p w14:paraId="2F7BC3B3">
      <w:pPr>
        <w:snapToGrid w:val="0"/>
        <w:spacing w:line="360" w:lineRule="auto"/>
        <w:ind w:firstLine="3840" w:firstLineChars="1600"/>
        <w:jc w:val="left"/>
        <w:rPr>
          <w:sz w:val="24"/>
          <w:szCs w:val="24"/>
        </w:rPr>
      </w:pPr>
    </w:p>
    <w:p w14:paraId="5AF60183">
      <w:pPr>
        <w:snapToGrid w:val="0"/>
        <w:spacing w:line="360" w:lineRule="auto"/>
        <w:ind w:firstLine="3840" w:firstLineChars="1600"/>
        <w:jc w:val="left"/>
        <w:rPr>
          <w:bCs/>
          <w:sz w:val="24"/>
        </w:rPr>
      </w:pPr>
      <w:r>
        <w:rPr>
          <w:sz w:val="24"/>
          <w:szCs w:val="24"/>
        </w:rPr>
        <w:t>投标人名称：</w:t>
      </w:r>
    </w:p>
    <w:p w14:paraId="58562A55">
      <w:pPr>
        <w:snapToGrid w:val="0"/>
        <w:spacing w:line="360" w:lineRule="auto"/>
        <w:ind w:firstLine="480" w:firstLineChars="200"/>
        <w:jc w:val="left"/>
        <w:rPr>
          <w:bCs/>
          <w:sz w:val="24"/>
        </w:rPr>
      </w:pPr>
      <w:r>
        <w:rPr>
          <w:rFonts w:hint="eastAsia"/>
          <w:bCs/>
          <w:sz w:val="24"/>
        </w:rPr>
        <w:t xml:space="preserve">                            日  期：</w:t>
      </w:r>
    </w:p>
    <w:p w14:paraId="213F8957">
      <w:pPr>
        <w:autoSpaceDN w:val="0"/>
        <w:spacing w:line="360" w:lineRule="auto"/>
        <w:ind w:firstLine="420" w:firstLineChars="200"/>
        <w:rPr>
          <w:color w:val="333333"/>
          <w:szCs w:val="21"/>
        </w:rPr>
      </w:pPr>
    </w:p>
    <w:p w14:paraId="5F6229EC">
      <w:pPr>
        <w:widowControl/>
        <w:jc w:val="left"/>
        <w:rPr>
          <w:b/>
          <w:sz w:val="24"/>
        </w:rPr>
      </w:pPr>
      <w:r>
        <w:rPr>
          <w:b/>
          <w:sz w:val="24"/>
        </w:rPr>
        <w:br w:type="page"/>
      </w:r>
    </w:p>
    <w:p w14:paraId="0DDC99C9">
      <w:pPr>
        <w:tabs>
          <w:tab w:val="left" w:pos="360"/>
        </w:tabs>
        <w:spacing w:line="360" w:lineRule="auto"/>
        <w:rPr>
          <w:b/>
          <w:sz w:val="24"/>
        </w:rPr>
      </w:pPr>
      <w:r>
        <w:rPr>
          <w:rFonts w:hint="eastAsia"/>
          <w:b/>
          <w:sz w:val="24"/>
        </w:rPr>
        <w:t>附件12：</w:t>
      </w:r>
      <w:r>
        <w:rPr>
          <w:b/>
          <w:sz w:val="24"/>
        </w:rPr>
        <w:t>供应商认为需要提交的其他资料</w:t>
      </w:r>
    </w:p>
    <w:p w14:paraId="7AD7F347">
      <w:pPr>
        <w:spacing w:line="460" w:lineRule="exact"/>
        <w:ind w:left="192"/>
        <w:rPr>
          <w:b/>
          <w:sz w:val="24"/>
        </w:rPr>
      </w:pPr>
    </w:p>
    <w:p w14:paraId="09492171">
      <w:pPr>
        <w:autoSpaceDE w:val="0"/>
        <w:autoSpaceDN w:val="0"/>
        <w:adjustRightInd w:val="0"/>
        <w:jc w:val="center"/>
        <w:rPr>
          <w:sz w:val="24"/>
        </w:rPr>
      </w:pPr>
      <w:r>
        <w:rPr>
          <w:sz w:val="24"/>
        </w:rPr>
        <w:br w:type="page"/>
      </w:r>
    </w:p>
    <w:p w14:paraId="7E9F49BB">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6277884F">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xml:space="preserve">（ </w:t>
      </w:r>
      <w:r>
        <w:rPr>
          <w:rFonts w:hint="eastAsia" w:eastAsia="楷体_GB2312"/>
          <w:b/>
          <w:color w:val="FF0000"/>
          <w:kern w:val="0"/>
          <w:sz w:val="36"/>
          <w:szCs w:val="36"/>
        </w:rPr>
        <w:t>加盖电子签章</w:t>
      </w:r>
      <w:r>
        <w:rPr>
          <w:rFonts w:eastAsia="楷体_GB2312"/>
          <w:b/>
          <w:color w:val="FF0000"/>
          <w:kern w:val="0"/>
          <w:sz w:val="36"/>
          <w:szCs w:val="36"/>
        </w:rPr>
        <w:t xml:space="preserve"> ）</w:t>
      </w:r>
    </w:p>
    <w:p w14:paraId="2FDE2F04">
      <w:pPr>
        <w:autoSpaceDE w:val="0"/>
        <w:autoSpaceDN w:val="0"/>
        <w:adjustRightInd w:val="0"/>
        <w:spacing w:line="520" w:lineRule="exact"/>
        <w:rPr>
          <w:b/>
          <w:kern w:val="0"/>
          <w:sz w:val="24"/>
        </w:rPr>
      </w:pPr>
    </w:p>
    <w:p w14:paraId="702FAA20">
      <w:pPr>
        <w:autoSpaceDE w:val="0"/>
        <w:autoSpaceDN w:val="0"/>
        <w:adjustRightInd w:val="0"/>
        <w:spacing w:line="520" w:lineRule="exact"/>
        <w:jc w:val="center"/>
        <w:rPr>
          <w:b/>
          <w:kern w:val="0"/>
          <w:sz w:val="24"/>
        </w:rPr>
      </w:pPr>
      <w:r>
        <w:rPr>
          <w:b/>
          <w:kern w:val="0"/>
          <w:sz w:val="24"/>
        </w:rPr>
        <w:t>第二阶段</w:t>
      </w:r>
      <w:r>
        <w:rPr>
          <w:rFonts w:hint="eastAsia"/>
          <w:b/>
          <w:kern w:val="0"/>
          <w:sz w:val="24"/>
        </w:rPr>
        <w:t>响应</w:t>
      </w:r>
      <w:r>
        <w:rPr>
          <w:b/>
          <w:kern w:val="0"/>
          <w:sz w:val="24"/>
        </w:rPr>
        <w:t>文件</w:t>
      </w:r>
    </w:p>
    <w:p w14:paraId="786BE775">
      <w:pPr>
        <w:autoSpaceDE w:val="0"/>
        <w:autoSpaceDN w:val="0"/>
        <w:adjustRightInd w:val="0"/>
        <w:spacing w:line="520" w:lineRule="exact"/>
        <w:rPr>
          <w:b/>
          <w:kern w:val="0"/>
          <w:sz w:val="24"/>
        </w:rPr>
      </w:pPr>
    </w:p>
    <w:p w14:paraId="7BAFCF34">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56FDF48A">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777583EC">
      <w:pPr>
        <w:spacing w:before="93" w:beforeLines="30" w:after="218" w:afterLines="70" w:line="540" w:lineRule="exact"/>
        <w:ind w:left="630" w:leftChars="300"/>
        <w:rPr>
          <w:rFonts w:eastAsia="方正楷体简体"/>
          <w:b/>
          <w:sz w:val="34"/>
          <w:szCs w:val="34"/>
        </w:rPr>
      </w:pPr>
      <w:r>
        <w:rPr>
          <w:rFonts w:hint="eastAsia" w:eastAsia="方正楷体简体"/>
          <w:b/>
          <w:sz w:val="34"/>
          <w:szCs w:val="34"/>
        </w:rPr>
        <w:t>所 投 包 号：</w:t>
      </w:r>
    </w:p>
    <w:p w14:paraId="0C4F963A">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47C4EFBC">
      <w:pPr>
        <w:spacing w:before="93" w:beforeLines="30" w:after="218" w:afterLines="70" w:line="540" w:lineRule="exact"/>
        <w:ind w:left="630" w:leftChars="300"/>
        <w:rPr>
          <w:rFonts w:eastAsia="方正楷体简体"/>
          <w:b/>
          <w:sz w:val="34"/>
          <w:szCs w:val="34"/>
        </w:rPr>
      </w:pPr>
    </w:p>
    <w:p w14:paraId="6E6C5AFC">
      <w:pPr>
        <w:spacing w:before="93" w:beforeLines="30" w:after="218" w:afterLines="70" w:line="540" w:lineRule="exact"/>
        <w:ind w:left="630" w:leftChars="300"/>
        <w:rPr>
          <w:rFonts w:eastAsia="方正楷体简体"/>
          <w:b/>
          <w:sz w:val="34"/>
          <w:szCs w:val="34"/>
        </w:rPr>
      </w:pPr>
    </w:p>
    <w:p w14:paraId="28A40999">
      <w:pPr>
        <w:spacing w:before="93" w:beforeLines="30" w:after="218" w:afterLines="70" w:line="540" w:lineRule="exact"/>
        <w:ind w:left="630" w:leftChars="300"/>
        <w:rPr>
          <w:rFonts w:eastAsia="方正楷体简体"/>
          <w:b/>
          <w:sz w:val="34"/>
          <w:szCs w:val="34"/>
        </w:rPr>
      </w:pPr>
    </w:p>
    <w:p w14:paraId="3EA80753">
      <w:pPr>
        <w:spacing w:before="93" w:beforeLines="30" w:after="218" w:afterLines="70" w:line="540" w:lineRule="exact"/>
        <w:ind w:left="630" w:leftChars="300"/>
        <w:rPr>
          <w:rFonts w:eastAsia="方正楷体简体"/>
          <w:b/>
          <w:sz w:val="34"/>
          <w:szCs w:val="34"/>
        </w:rPr>
      </w:pPr>
    </w:p>
    <w:p w14:paraId="4BB41F0C">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358B5042">
      <w:pPr>
        <w:tabs>
          <w:tab w:val="left" w:pos="360"/>
        </w:tabs>
        <w:spacing w:line="560" w:lineRule="exact"/>
        <w:jc w:val="center"/>
        <w:rPr>
          <w:b/>
          <w:sz w:val="24"/>
        </w:rPr>
      </w:pPr>
      <w:r>
        <w:rPr>
          <w:sz w:val="24"/>
        </w:rPr>
        <w:br w:type="page"/>
      </w:r>
      <w:r>
        <w:rPr>
          <w:b/>
          <w:sz w:val="24"/>
        </w:rPr>
        <w:t>报价书</w:t>
      </w:r>
    </w:p>
    <w:p w14:paraId="64B9AF01">
      <w:pPr>
        <w:tabs>
          <w:tab w:val="left" w:pos="360"/>
        </w:tabs>
        <w:spacing w:line="560" w:lineRule="exact"/>
        <w:jc w:val="center"/>
        <w:rPr>
          <w:b/>
          <w:sz w:val="24"/>
        </w:rPr>
      </w:pPr>
    </w:p>
    <w:p w14:paraId="1EC821BD">
      <w:pPr>
        <w:spacing w:line="460" w:lineRule="exact"/>
        <w:rPr>
          <w:sz w:val="24"/>
        </w:rPr>
      </w:pPr>
      <w:r>
        <w:rPr>
          <w:sz w:val="24"/>
        </w:rPr>
        <w:t>致：天津市政府采购中心</w:t>
      </w:r>
    </w:p>
    <w:p w14:paraId="0AEBCEA6">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）的竞争性谈判邀请，签字代表</w:t>
      </w:r>
      <w:r>
        <w:rPr>
          <w:sz w:val="24"/>
          <w:u w:val="single"/>
        </w:rPr>
        <w:t xml:space="preserve">                </w:t>
      </w:r>
      <w:r>
        <w:rPr>
          <w:sz w:val="24"/>
        </w:rPr>
        <w:t>（姓名</w:t>
      </w:r>
      <w:r>
        <w:rPr>
          <w:sz w:val="24"/>
          <w:lang w:val="en-GB"/>
        </w:rPr>
        <w:t>/</w:t>
      </w:r>
      <w:r>
        <w:rPr>
          <w:sz w:val="24"/>
        </w:rPr>
        <w:t>职务）经正式授权并代表供应商</w:t>
      </w:r>
      <w:r>
        <w:rPr>
          <w:sz w:val="24"/>
          <w:u w:val="single"/>
        </w:rPr>
        <w:t xml:space="preserve">                  </w:t>
      </w:r>
      <w:r>
        <w:rPr>
          <w:sz w:val="24"/>
        </w:rPr>
        <w:t>（供应商名称、地址）提交</w:t>
      </w:r>
      <w:r>
        <w:rPr>
          <w:rFonts w:hint="eastAsia"/>
          <w:sz w:val="24"/>
        </w:rPr>
        <w:t>网上应答及上传加盖电子签章的响应文件</w:t>
      </w:r>
      <w:r>
        <w:rPr>
          <w:sz w:val="24"/>
        </w:rPr>
        <w:t>。</w:t>
      </w:r>
    </w:p>
    <w:p w14:paraId="6AC159FC">
      <w:pPr>
        <w:spacing w:line="460" w:lineRule="exact"/>
        <w:rPr>
          <w:sz w:val="24"/>
        </w:rPr>
      </w:pPr>
      <w:r>
        <w:rPr>
          <w:sz w:val="24"/>
        </w:rPr>
        <w:t>据此函，签字代表宣布同意如下：</w:t>
      </w:r>
    </w:p>
    <w:p w14:paraId="21FEC0F3">
      <w:pPr>
        <w:spacing w:line="460" w:lineRule="exact"/>
        <w:ind w:left="480"/>
        <w:jc w:val="left"/>
        <w:rPr>
          <w:sz w:val="24"/>
        </w:rPr>
      </w:pPr>
      <w:r>
        <w:rPr>
          <w:sz w:val="24"/>
        </w:rPr>
        <w:t>1. 所附</w:t>
      </w:r>
      <w:r>
        <w:rPr>
          <w:rFonts w:hint="eastAsia"/>
          <w:sz w:val="24"/>
        </w:rPr>
        <w:t>谈判</w:t>
      </w:r>
      <w:r>
        <w:rPr>
          <w:sz w:val="24"/>
        </w:rPr>
        <w:t>报价表中规定的应提供和交付的货物</w:t>
      </w:r>
      <w:r>
        <w:rPr>
          <w:rFonts w:hint="eastAsia"/>
          <w:sz w:val="24"/>
        </w:rPr>
        <w:t>谈判</w:t>
      </w:r>
      <w:r>
        <w:rPr>
          <w:sz w:val="24"/>
        </w:rPr>
        <w:t>总价分别为</w:t>
      </w:r>
    </w:p>
    <w:p w14:paraId="47236702">
      <w:pPr>
        <w:spacing w:line="460" w:lineRule="exact"/>
        <w:ind w:left="480"/>
        <w:jc w:val="left"/>
        <w:rPr>
          <w:sz w:val="24"/>
        </w:rPr>
      </w:pPr>
      <w:r>
        <w:rPr>
          <w:sz w:val="24"/>
        </w:rPr>
        <w:t>第一包：</w:t>
      </w:r>
    </w:p>
    <w:p w14:paraId="65EC05EE">
      <w:pPr>
        <w:spacing w:line="460" w:lineRule="exact"/>
        <w:ind w:left="480"/>
        <w:jc w:val="left"/>
        <w:rPr>
          <w:sz w:val="24"/>
        </w:rPr>
      </w:pPr>
      <w:r>
        <w:rPr>
          <w:sz w:val="24"/>
        </w:rPr>
        <w:t xml:space="preserve">  报价</w:t>
      </w:r>
      <w:r>
        <w:rPr>
          <w:sz w:val="24"/>
          <w:u w:val="single"/>
        </w:rPr>
        <w:t xml:space="preserve">         </w:t>
      </w:r>
      <w:r>
        <w:rPr>
          <w:sz w:val="24"/>
        </w:rPr>
        <w:t>元（注明币种）</w:t>
      </w:r>
    </w:p>
    <w:p w14:paraId="5B8EAA26">
      <w:pPr>
        <w:spacing w:line="460" w:lineRule="exact"/>
        <w:ind w:left="472" w:firstLine="237"/>
        <w:jc w:val="left"/>
        <w:rPr>
          <w:sz w:val="24"/>
        </w:rPr>
      </w:pPr>
      <w:r>
        <w:rPr>
          <w:sz w:val="24"/>
        </w:rPr>
        <w:t>大写</w:t>
      </w:r>
      <w:r>
        <w:rPr>
          <w:sz w:val="24"/>
          <w:u w:val="single"/>
        </w:rPr>
        <w:t xml:space="preserve">                    </w:t>
      </w:r>
      <w:r>
        <w:rPr>
          <w:sz w:val="24"/>
        </w:rPr>
        <w:t>（文字表述）。</w:t>
      </w:r>
    </w:p>
    <w:p w14:paraId="36CD981B">
      <w:pPr>
        <w:spacing w:line="460" w:lineRule="exact"/>
        <w:ind w:left="426" w:firstLine="120" w:firstLineChars="50"/>
        <w:jc w:val="left"/>
        <w:rPr>
          <w:sz w:val="24"/>
        </w:rPr>
      </w:pPr>
      <w:r>
        <w:rPr>
          <w:sz w:val="24"/>
        </w:rPr>
        <w:t>第二包：</w:t>
      </w:r>
    </w:p>
    <w:p w14:paraId="01195FFD">
      <w:pPr>
        <w:spacing w:line="460" w:lineRule="exact"/>
        <w:ind w:left="480"/>
        <w:jc w:val="left"/>
        <w:rPr>
          <w:sz w:val="24"/>
        </w:rPr>
      </w:pPr>
      <w:r>
        <w:rPr>
          <w:sz w:val="24"/>
        </w:rPr>
        <w:t xml:space="preserve">  报价</w:t>
      </w:r>
      <w:r>
        <w:rPr>
          <w:sz w:val="24"/>
          <w:u w:val="single"/>
        </w:rPr>
        <w:t xml:space="preserve">         </w:t>
      </w:r>
      <w:r>
        <w:rPr>
          <w:sz w:val="24"/>
        </w:rPr>
        <w:t>元（注明币种）</w:t>
      </w:r>
    </w:p>
    <w:p w14:paraId="0B41D0F3">
      <w:pPr>
        <w:spacing w:line="460" w:lineRule="exact"/>
        <w:ind w:left="472" w:firstLine="237"/>
        <w:jc w:val="left"/>
        <w:rPr>
          <w:sz w:val="24"/>
        </w:rPr>
      </w:pPr>
      <w:r>
        <w:rPr>
          <w:sz w:val="24"/>
        </w:rPr>
        <w:t>大写</w:t>
      </w:r>
      <w:r>
        <w:rPr>
          <w:sz w:val="24"/>
          <w:u w:val="single"/>
        </w:rPr>
        <w:t xml:space="preserve">                    </w:t>
      </w:r>
      <w:r>
        <w:rPr>
          <w:sz w:val="24"/>
        </w:rPr>
        <w:t>（文字表述）。</w:t>
      </w:r>
    </w:p>
    <w:p w14:paraId="188DBBB3">
      <w:pPr>
        <w:spacing w:line="460" w:lineRule="exact"/>
        <w:ind w:left="426" w:firstLine="120" w:firstLineChars="50"/>
        <w:jc w:val="left"/>
        <w:rPr>
          <w:sz w:val="24"/>
        </w:rPr>
      </w:pPr>
      <w:r>
        <w:rPr>
          <w:sz w:val="24"/>
        </w:rPr>
        <w:t>……</w:t>
      </w:r>
    </w:p>
    <w:p w14:paraId="112FF356">
      <w:pPr>
        <w:spacing w:line="460" w:lineRule="exact"/>
        <w:ind w:firstLine="471"/>
        <w:rPr>
          <w:sz w:val="24"/>
        </w:rPr>
      </w:pPr>
      <w:r>
        <w:rPr>
          <w:sz w:val="24"/>
        </w:rPr>
        <w:t>2. 供应商已经对全部价格进行了认真核对，保证本报价真实、准确无误，并承担本价格所对应本项目的一切责任和义务。</w:t>
      </w:r>
    </w:p>
    <w:p w14:paraId="5776D719">
      <w:pPr>
        <w:spacing w:line="460" w:lineRule="exact"/>
        <w:ind w:firstLine="471"/>
        <w:rPr>
          <w:sz w:val="24"/>
        </w:rPr>
      </w:pPr>
      <w:r>
        <w:rPr>
          <w:sz w:val="24"/>
        </w:rPr>
        <w:t xml:space="preserve">3. </w:t>
      </w:r>
      <w:r>
        <w:rPr>
          <w:rFonts w:hint="eastAsia"/>
          <w:sz w:val="24"/>
        </w:rPr>
        <w:t>第一、二</w:t>
      </w:r>
      <w:r>
        <w:rPr>
          <w:sz w:val="24"/>
        </w:rPr>
        <w:t>阶段响应文件一一对应、不可分割，共同构成我方对本项目的所有承诺。</w:t>
      </w:r>
    </w:p>
    <w:p w14:paraId="7983EFF0">
      <w:pPr>
        <w:spacing w:line="460" w:lineRule="exact"/>
        <w:ind w:firstLine="471"/>
        <w:rPr>
          <w:sz w:val="24"/>
        </w:rPr>
      </w:pPr>
    </w:p>
    <w:p w14:paraId="6C270961">
      <w:pPr>
        <w:spacing w:line="360" w:lineRule="auto"/>
        <w:ind w:firstLine="4080" w:firstLineChars="1700"/>
        <w:rPr>
          <w:sz w:val="24"/>
        </w:rPr>
      </w:pPr>
      <w:r>
        <w:rPr>
          <w:sz w:val="24"/>
        </w:rPr>
        <w:t>供应商名称：</w:t>
      </w:r>
    </w:p>
    <w:p w14:paraId="63BDB038">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5186A91">
      <w:pPr>
        <w:spacing w:line="460" w:lineRule="exact"/>
        <w:ind w:firstLine="471"/>
        <w:rPr>
          <w:sz w:val="24"/>
        </w:rPr>
      </w:pPr>
    </w:p>
    <w:p w14:paraId="4FA6812F">
      <w:pPr>
        <w:spacing w:line="460" w:lineRule="exact"/>
        <w:jc w:val="left"/>
        <w:rPr>
          <w:b/>
          <w:sz w:val="24"/>
        </w:rPr>
      </w:pPr>
      <w:r>
        <w:rPr>
          <w:b/>
          <w:sz w:val="24"/>
        </w:rPr>
        <w:br w:type="page"/>
      </w:r>
      <w:r>
        <w:rPr>
          <w:b/>
          <w:sz w:val="24"/>
        </w:rPr>
        <w:t>附件1</w:t>
      </w:r>
    </w:p>
    <w:p w14:paraId="287E5480">
      <w:pPr>
        <w:tabs>
          <w:tab w:val="left" w:pos="360"/>
        </w:tabs>
        <w:spacing w:line="560" w:lineRule="exact"/>
        <w:jc w:val="center"/>
        <w:rPr>
          <w:b/>
          <w:sz w:val="24"/>
        </w:rPr>
      </w:pPr>
      <w:r>
        <w:rPr>
          <w:b/>
          <w:sz w:val="24"/>
        </w:rPr>
        <w:t>报价一览表</w:t>
      </w:r>
    </w:p>
    <w:p w14:paraId="5FC14367">
      <w:pPr>
        <w:tabs>
          <w:tab w:val="left" w:pos="360"/>
        </w:tabs>
        <w:spacing w:line="560" w:lineRule="exact"/>
        <w:jc w:val="center"/>
        <w:rPr>
          <w:b/>
          <w:sz w:val="24"/>
        </w:rPr>
      </w:pPr>
    </w:p>
    <w:p w14:paraId="0936074F">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4A86E0F9">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7505E25D">
      <w:pPr>
        <w:spacing w:line="460" w:lineRule="exact"/>
        <w:rPr>
          <w:b/>
          <w:sz w:val="24"/>
        </w:rPr>
      </w:pPr>
      <w:r>
        <w:rPr>
          <w:sz w:val="24"/>
        </w:rPr>
        <w:t xml:space="preserve">                                                              单位：元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706"/>
        <w:gridCol w:w="1462"/>
        <w:gridCol w:w="1604"/>
        <w:gridCol w:w="1462"/>
        <w:gridCol w:w="1313"/>
      </w:tblGrid>
      <w:tr w14:paraId="6D11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58F8770C">
            <w:pPr>
              <w:spacing w:line="460" w:lineRule="exact"/>
              <w:jc w:val="center"/>
              <w:rPr>
                <w:sz w:val="24"/>
              </w:rPr>
            </w:pPr>
            <w:r>
              <w:rPr>
                <w:rFonts w:hint="eastAsia"/>
                <w:sz w:val="24"/>
              </w:rPr>
              <w:t>包</w:t>
            </w:r>
            <w:r>
              <w:rPr>
                <w:sz w:val="24"/>
              </w:rPr>
              <w:t>号</w:t>
            </w:r>
          </w:p>
        </w:tc>
        <w:tc>
          <w:tcPr>
            <w:tcW w:w="1001" w:type="pct"/>
            <w:vAlign w:val="center"/>
          </w:tcPr>
          <w:p w14:paraId="1238E461">
            <w:pPr>
              <w:spacing w:line="460" w:lineRule="exact"/>
              <w:jc w:val="center"/>
              <w:rPr>
                <w:sz w:val="24"/>
              </w:rPr>
            </w:pPr>
            <w:r>
              <w:rPr>
                <w:rFonts w:hint="eastAsia"/>
                <w:sz w:val="24"/>
              </w:rPr>
              <w:t>包</w:t>
            </w:r>
            <w:r>
              <w:rPr>
                <w:sz w:val="24"/>
              </w:rPr>
              <w:t>名称</w:t>
            </w:r>
          </w:p>
        </w:tc>
        <w:tc>
          <w:tcPr>
            <w:tcW w:w="858" w:type="pct"/>
            <w:vAlign w:val="center"/>
          </w:tcPr>
          <w:p w14:paraId="0059D42E">
            <w:pPr>
              <w:spacing w:line="460" w:lineRule="exact"/>
              <w:jc w:val="center"/>
              <w:rPr>
                <w:sz w:val="24"/>
              </w:rPr>
            </w:pPr>
            <w:r>
              <w:rPr>
                <w:sz w:val="24"/>
              </w:rPr>
              <w:t>品牌</w:t>
            </w:r>
          </w:p>
        </w:tc>
        <w:tc>
          <w:tcPr>
            <w:tcW w:w="941" w:type="pct"/>
            <w:vAlign w:val="center"/>
          </w:tcPr>
          <w:p w14:paraId="00CFD108">
            <w:pPr>
              <w:spacing w:line="460" w:lineRule="exact"/>
              <w:jc w:val="center"/>
              <w:rPr>
                <w:sz w:val="24"/>
              </w:rPr>
            </w:pPr>
            <w:r>
              <w:rPr>
                <w:sz w:val="24"/>
              </w:rPr>
              <w:t>投标总价</w:t>
            </w:r>
          </w:p>
        </w:tc>
        <w:tc>
          <w:tcPr>
            <w:tcW w:w="858" w:type="pct"/>
            <w:vAlign w:val="center"/>
          </w:tcPr>
          <w:p w14:paraId="426007CA">
            <w:pPr>
              <w:spacing w:line="460" w:lineRule="exact"/>
              <w:jc w:val="center"/>
              <w:rPr>
                <w:sz w:val="24"/>
              </w:rPr>
            </w:pPr>
            <w:r>
              <w:rPr>
                <w:sz w:val="24"/>
              </w:rPr>
              <w:t>交货期</w:t>
            </w:r>
          </w:p>
        </w:tc>
        <w:tc>
          <w:tcPr>
            <w:tcW w:w="770" w:type="pct"/>
            <w:vAlign w:val="center"/>
          </w:tcPr>
          <w:p w14:paraId="6DFD9F90">
            <w:pPr>
              <w:spacing w:line="460" w:lineRule="exact"/>
              <w:jc w:val="center"/>
              <w:rPr>
                <w:sz w:val="24"/>
              </w:rPr>
            </w:pPr>
            <w:r>
              <w:rPr>
                <w:sz w:val="24"/>
              </w:rPr>
              <w:t>备注</w:t>
            </w:r>
          </w:p>
        </w:tc>
      </w:tr>
      <w:tr w14:paraId="2F2B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7595C328">
            <w:pPr>
              <w:spacing w:line="460" w:lineRule="exact"/>
              <w:jc w:val="center"/>
              <w:rPr>
                <w:sz w:val="24"/>
              </w:rPr>
            </w:pPr>
            <w:r>
              <w:rPr>
                <w:sz w:val="24"/>
              </w:rPr>
              <w:t>1</w:t>
            </w:r>
          </w:p>
        </w:tc>
        <w:tc>
          <w:tcPr>
            <w:tcW w:w="1001" w:type="pct"/>
            <w:vAlign w:val="center"/>
          </w:tcPr>
          <w:p w14:paraId="25DCF4FD">
            <w:pPr>
              <w:spacing w:line="460" w:lineRule="exact"/>
              <w:jc w:val="center"/>
              <w:rPr>
                <w:sz w:val="24"/>
              </w:rPr>
            </w:pPr>
          </w:p>
        </w:tc>
        <w:tc>
          <w:tcPr>
            <w:tcW w:w="858" w:type="pct"/>
            <w:vAlign w:val="center"/>
          </w:tcPr>
          <w:p w14:paraId="37CB4C6C">
            <w:pPr>
              <w:spacing w:line="460" w:lineRule="exact"/>
              <w:jc w:val="center"/>
              <w:rPr>
                <w:sz w:val="24"/>
              </w:rPr>
            </w:pPr>
          </w:p>
        </w:tc>
        <w:tc>
          <w:tcPr>
            <w:tcW w:w="941" w:type="pct"/>
            <w:vAlign w:val="center"/>
          </w:tcPr>
          <w:p w14:paraId="3542BE4A">
            <w:pPr>
              <w:spacing w:line="460" w:lineRule="exact"/>
              <w:jc w:val="center"/>
              <w:rPr>
                <w:sz w:val="24"/>
              </w:rPr>
            </w:pPr>
          </w:p>
        </w:tc>
        <w:tc>
          <w:tcPr>
            <w:tcW w:w="858" w:type="pct"/>
            <w:vAlign w:val="center"/>
          </w:tcPr>
          <w:p w14:paraId="50845562">
            <w:pPr>
              <w:spacing w:line="460" w:lineRule="exact"/>
              <w:jc w:val="center"/>
              <w:rPr>
                <w:sz w:val="24"/>
              </w:rPr>
            </w:pPr>
          </w:p>
        </w:tc>
        <w:tc>
          <w:tcPr>
            <w:tcW w:w="770" w:type="pct"/>
            <w:vAlign w:val="center"/>
          </w:tcPr>
          <w:p w14:paraId="226CC9B0">
            <w:pPr>
              <w:spacing w:line="460" w:lineRule="exact"/>
              <w:jc w:val="center"/>
              <w:rPr>
                <w:sz w:val="24"/>
              </w:rPr>
            </w:pPr>
          </w:p>
        </w:tc>
      </w:tr>
      <w:tr w14:paraId="4522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639A3AED">
            <w:pPr>
              <w:spacing w:line="460" w:lineRule="exact"/>
              <w:jc w:val="center"/>
              <w:rPr>
                <w:sz w:val="24"/>
              </w:rPr>
            </w:pPr>
            <w:r>
              <w:rPr>
                <w:rFonts w:hint="eastAsia"/>
                <w:sz w:val="24"/>
              </w:rPr>
              <w:t>2</w:t>
            </w:r>
          </w:p>
        </w:tc>
        <w:tc>
          <w:tcPr>
            <w:tcW w:w="1001" w:type="pct"/>
            <w:vAlign w:val="center"/>
          </w:tcPr>
          <w:p w14:paraId="62B6DA95">
            <w:pPr>
              <w:spacing w:line="460" w:lineRule="exact"/>
              <w:jc w:val="center"/>
              <w:rPr>
                <w:sz w:val="24"/>
              </w:rPr>
            </w:pPr>
          </w:p>
        </w:tc>
        <w:tc>
          <w:tcPr>
            <w:tcW w:w="858" w:type="pct"/>
            <w:vAlign w:val="center"/>
          </w:tcPr>
          <w:p w14:paraId="1A057E3F">
            <w:pPr>
              <w:spacing w:line="460" w:lineRule="exact"/>
              <w:jc w:val="center"/>
              <w:rPr>
                <w:sz w:val="24"/>
              </w:rPr>
            </w:pPr>
          </w:p>
        </w:tc>
        <w:tc>
          <w:tcPr>
            <w:tcW w:w="941" w:type="pct"/>
            <w:vAlign w:val="center"/>
          </w:tcPr>
          <w:p w14:paraId="621DF01E">
            <w:pPr>
              <w:spacing w:line="460" w:lineRule="exact"/>
              <w:jc w:val="center"/>
              <w:rPr>
                <w:sz w:val="24"/>
              </w:rPr>
            </w:pPr>
          </w:p>
        </w:tc>
        <w:tc>
          <w:tcPr>
            <w:tcW w:w="858" w:type="pct"/>
            <w:vAlign w:val="center"/>
          </w:tcPr>
          <w:p w14:paraId="12A16E13">
            <w:pPr>
              <w:spacing w:line="460" w:lineRule="exact"/>
              <w:jc w:val="center"/>
              <w:rPr>
                <w:sz w:val="24"/>
              </w:rPr>
            </w:pPr>
          </w:p>
        </w:tc>
        <w:tc>
          <w:tcPr>
            <w:tcW w:w="770" w:type="pct"/>
            <w:vAlign w:val="center"/>
          </w:tcPr>
          <w:p w14:paraId="5ABCA7C2">
            <w:pPr>
              <w:spacing w:line="460" w:lineRule="exact"/>
              <w:jc w:val="center"/>
              <w:rPr>
                <w:sz w:val="24"/>
              </w:rPr>
            </w:pPr>
          </w:p>
        </w:tc>
      </w:tr>
      <w:tr w14:paraId="776B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7B3F6026">
            <w:pPr>
              <w:spacing w:line="460" w:lineRule="exact"/>
              <w:jc w:val="center"/>
              <w:rPr>
                <w:sz w:val="24"/>
              </w:rPr>
            </w:pPr>
          </w:p>
        </w:tc>
        <w:tc>
          <w:tcPr>
            <w:tcW w:w="1001" w:type="pct"/>
            <w:vAlign w:val="center"/>
          </w:tcPr>
          <w:p w14:paraId="2ED10E43">
            <w:pPr>
              <w:spacing w:line="460" w:lineRule="exact"/>
              <w:jc w:val="center"/>
              <w:rPr>
                <w:sz w:val="24"/>
              </w:rPr>
            </w:pPr>
          </w:p>
        </w:tc>
        <w:tc>
          <w:tcPr>
            <w:tcW w:w="858" w:type="pct"/>
            <w:vAlign w:val="center"/>
          </w:tcPr>
          <w:p w14:paraId="3CF95CE6">
            <w:pPr>
              <w:spacing w:line="460" w:lineRule="exact"/>
              <w:jc w:val="center"/>
              <w:rPr>
                <w:sz w:val="24"/>
              </w:rPr>
            </w:pPr>
          </w:p>
        </w:tc>
        <w:tc>
          <w:tcPr>
            <w:tcW w:w="941" w:type="pct"/>
            <w:vAlign w:val="center"/>
          </w:tcPr>
          <w:p w14:paraId="347C092F">
            <w:pPr>
              <w:spacing w:line="460" w:lineRule="exact"/>
              <w:jc w:val="center"/>
              <w:rPr>
                <w:sz w:val="24"/>
              </w:rPr>
            </w:pPr>
          </w:p>
        </w:tc>
        <w:tc>
          <w:tcPr>
            <w:tcW w:w="858" w:type="pct"/>
            <w:vAlign w:val="center"/>
          </w:tcPr>
          <w:p w14:paraId="68E849B0">
            <w:pPr>
              <w:spacing w:line="460" w:lineRule="exact"/>
              <w:jc w:val="center"/>
              <w:rPr>
                <w:sz w:val="24"/>
              </w:rPr>
            </w:pPr>
          </w:p>
        </w:tc>
        <w:tc>
          <w:tcPr>
            <w:tcW w:w="770" w:type="pct"/>
            <w:vAlign w:val="center"/>
          </w:tcPr>
          <w:p w14:paraId="550F6FFD">
            <w:pPr>
              <w:spacing w:line="460" w:lineRule="exact"/>
              <w:jc w:val="center"/>
              <w:rPr>
                <w:sz w:val="24"/>
              </w:rPr>
            </w:pPr>
          </w:p>
        </w:tc>
      </w:tr>
      <w:tr w14:paraId="2ACC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2135FDB5">
            <w:pPr>
              <w:spacing w:line="460" w:lineRule="exact"/>
              <w:jc w:val="center"/>
              <w:rPr>
                <w:sz w:val="24"/>
              </w:rPr>
            </w:pPr>
          </w:p>
        </w:tc>
        <w:tc>
          <w:tcPr>
            <w:tcW w:w="1001" w:type="pct"/>
            <w:vAlign w:val="center"/>
          </w:tcPr>
          <w:p w14:paraId="41DF213D">
            <w:pPr>
              <w:spacing w:line="460" w:lineRule="exact"/>
              <w:jc w:val="center"/>
              <w:rPr>
                <w:sz w:val="24"/>
              </w:rPr>
            </w:pPr>
          </w:p>
        </w:tc>
        <w:tc>
          <w:tcPr>
            <w:tcW w:w="858" w:type="pct"/>
            <w:vAlign w:val="center"/>
          </w:tcPr>
          <w:p w14:paraId="0E2190CF">
            <w:pPr>
              <w:spacing w:line="460" w:lineRule="exact"/>
              <w:jc w:val="center"/>
              <w:rPr>
                <w:sz w:val="24"/>
              </w:rPr>
            </w:pPr>
          </w:p>
        </w:tc>
        <w:tc>
          <w:tcPr>
            <w:tcW w:w="941" w:type="pct"/>
            <w:vAlign w:val="center"/>
          </w:tcPr>
          <w:p w14:paraId="2CD30135">
            <w:pPr>
              <w:spacing w:line="460" w:lineRule="exact"/>
              <w:jc w:val="center"/>
              <w:rPr>
                <w:sz w:val="24"/>
              </w:rPr>
            </w:pPr>
          </w:p>
        </w:tc>
        <w:tc>
          <w:tcPr>
            <w:tcW w:w="858" w:type="pct"/>
            <w:vAlign w:val="center"/>
          </w:tcPr>
          <w:p w14:paraId="74DCE462">
            <w:pPr>
              <w:spacing w:line="460" w:lineRule="exact"/>
              <w:jc w:val="center"/>
              <w:rPr>
                <w:sz w:val="24"/>
              </w:rPr>
            </w:pPr>
          </w:p>
        </w:tc>
        <w:tc>
          <w:tcPr>
            <w:tcW w:w="770" w:type="pct"/>
            <w:vAlign w:val="center"/>
          </w:tcPr>
          <w:p w14:paraId="13809A22">
            <w:pPr>
              <w:spacing w:line="460" w:lineRule="exact"/>
              <w:jc w:val="center"/>
              <w:rPr>
                <w:sz w:val="24"/>
              </w:rPr>
            </w:pPr>
          </w:p>
        </w:tc>
      </w:tr>
      <w:tr w14:paraId="5EBE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3046373C">
            <w:pPr>
              <w:spacing w:line="460" w:lineRule="exact"/>
              <w:jc w:val="center"/>
              <w:rPr>
                <w:sz w:val="24"/>
              </w:rPr>
            </w:pPr>
          </w:p>
        </w:tc>
        <w:tc>
          <w:tcPr>
            <w:tcW w:w="1001" w:type="pct"/>
            <w:vAlign w:val="center"/>
          </w:tcPr>
          <w:p w14:paraId="622D5C4A">
            <w:pPr>
              <w:spacing w:line="460" w:lineRule="exact"/>
              <w:jc w:val="center"/>
              <w:rPr>
                <w:sz w:val="24"/>
              </w:rPr>
            </w:pPr>
          </w:p>
        </w:tc>
        <w:tc>
          <w:tcPr>
            <w:tcW w:w="858" w:type="pct"/>
            <w:vAlign w:val="center"/>
          </w:tcPr>
          <w:p w14:paraId="40AB0F53">
            <w:pPr>
              <w:spacing w:line="460" w:lineRule="exact"/>
              <w:jc w:val="center"/>
              <w:rPr>
                <w:sz w:val="24"/>
              </w:rPr>
            </w:pPr>
          </w:p>
        </w:tc>
        <w:tc>
          <w:tcPr>
            <w:tcW w:w="941" w:type="pct"/>
            <w:vAlign w:val="center"/>
          </w:tcPr>
          <w:p w14:paraId="2B2EDD3C">
            <w:pPr>
              <w:spacing w:line="460" w:lineRule="exact"/>
              <w:jc w:val="center"/>
              <w:rPr>
                <w:sz w:val="24"/>
              </w:rPr>
            </w:pPr>
          </w:p>
        </w:tc>
        <w:tc>
          <w:tcPr>
            <w:tcW w:w="858" w:type="pct"/>
            <w:vAlign w:val="center"/>
          </w:tcPr>
          <w:p w14:paraId="01DE9C24">
            <w:pPr>
              <w:spacing w:line="460" w:lineRule="exact"/>
              <w:jc w:val="center"/>
              <w:rPr>
                <w:sz w:val="24"/>
              </w:rPr>
            </w:pPr>
          </w:p>
        </w:tc>
        <w:tc>
          <w:tcPr>
            <w:tcW w:w="770" w:type="pct"/>
            <w:vAlign w:val="center"/>
          </w:tcPr>
          <w:p w14:paraId="2B35855D">
            <w:pPr>
              <w:spacing w:line="460" w:lineRule="exact"/>
              <w:jc w:val="center"/>
              <w:rPr>
                <w:sz w:val="24"/>
              </w:rPr>
            </w:pPr>
          </w:p>
        </w:tc>
      </w:tr>
      <w:tr w14:paraId="0E21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5DF632A0">
            <w:pPr>
              <w:spacing w:line="460" w:lineRule="exact"/>
              <w:jc w:val="center"/>
              <w:rPr>
                <w:sz w:val="24"/>
              </w:rPr>
            </w:pPr>
          </w:p>
        </w:tc>
        <w:tc>
          <w:tcPr>
            <w:tcW w:w="1001" w:type="pct"/>
            <w:vAlign w:val="center"/>
          </w:tcPr>
          <w:p w14:paraId="000B1910">
            <w:pPr>
              <w:spacing w:line="460" w:lineRule="exact"/>
              <w:jc w:val="center"/>
              <w:rPr>
                <w:sz w:val="24"/>
              </w:rPr>
            </w:pPr>
          </w:p>
        </w:tc>
        <w:tc>
          <w:tcPr>
            <w:tcW w:w="858" w:type="pct"/>
            <w:vAlign w:val="center"/>
          </w:tcPr>
          <w:p w14:paraId="636F2155">
            <w:pPr>
              <w:spacing w:line="460" w:lineRule="exact"/>
              <w:jc w:val="center"/>
              <w:rPr>
                <w:sz w:val="24"/>
              </w:rPr>
            </w:pPr>
          </w:p>
        </w:tc>
        <w:tc>
          <w:tcPr>
            <w:tcW w:w="941" w:type="pct"/>
            <w:vAlign w:val="center"/>
          </w:tcPr>
          <w:p w14:paraId="4595AE24">
            <w:pPr>
              <w:spacing w:line="460" w:lineRule="exact"/>
              <w:jc w:val="center"/>
              <w:rPr>
                <w:sz w:val="24"/>
              </w:rPr>
            </w:pPr>
          </w:p>
        </w:tc>
        <w:tc>
          <w:tcPr>
            <w:tcW w:w="858" w:type="pct"/>
            <w:vAlign w:val="center"/>
          </w:tcPr>
          <w:p w14:paraId="59EFA93E">
            <w:pPr>
              <w:spacing w:line="460" w:lineRule="exact"/>
              <w:jc w:val="center"/>
              <w:rPr>
                <w:sz w:val="24"/>
              </w:rPr>
            </w:pPr>
          </w:p>
        </w:tc>
        <w:tc>
          <w:tcPr>
            <w:tcW w:w="770" w:type="pct"/>
            <w:vAlign w:val="center"/>
          </w:tcPr>
          <w:p w14:paraId="7D7FE2F5">
            <w:pPr>
              <w:spacing w:line="460" w:lineRule="exact"/>
              <w:jc w:val="center"/>
              <w:rPr>
                <w:sz w:val="24"/>
              </w:rPr>
            </w:pPr>
          </w:p>
        </w:tc>
      </w:tr>
      <w:tr w14:paraId="068D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20E5526F">
            <w:pPr>
              <w:spacing w:line="460" w:lineRule="exact"/>
              <w:jc w:val="center"/>
              <w:rPr>
                <w:sz w:val="24"/>
              </w:rPr>
            </w:pPr>
          </w:p>
        </w:tc>
        <w:tc>
          <w:tcPr>
            <w:tcW w:w="1001" w:type="pct"/>
            <w:vAlign w:val="center"/>
          </w:tcPr>
          <w:p w14:paraId="553EA355">
            <w:pPr>
              <w:spacing w:line="460" w:lineRule="exact"/>
              <w:jc w:val="center"/>
              <w:rPr>
                <w:sz w:val="24"/>
              </w:rPr>
            </w:pPr>
          </w:p>
        </w:tc>
        <w:tc>
          <w:tcPr>
            <w:tcW w:w="858" w:type="pct"/>
            <w:vAlign w:val="center"/>
          </w:tcPr>
          <w:p w14:paraId="74CB775B">
            <w:pPr>
              <w:spacing w:line="460" w:lineRule="exact"/>
              <w:jc w:val="center"/>
              <w:rPr>
                <w:sz w:val="24"/>
              </w:rPr>
            </w:pPr>
          </w:p>
        </w:tc>
        <w:tc>
          <w:tcPr>
            <w:tcW w:w="941" w:type="pct"/>
            <w:vAlign w:val="center"/>
          </w:tcPr>
          <w:p w14:paraId="70C5EA35">
            <w:pPr>
              <w:spacing w:line="460" w:lineRule="exact"/>
              <w:jc w:val="center"/>
              <w:rPr>
                <w:sz w:val="24"/>
              </w:rPr>
            </w:pPr>
          </w:p>
        </w:tc>
        <w:tc>
          <w:tcPr>
            <w:tcW w:w="858" w:type="pct"/>
            <w:vAlign w:val="center"/>
          </w:tcPr>
          <w:p w14:paraId="09BA6483">
            <w:pPr>
              <w:spacing w:line="460" w:lineRule="exact"/>
              <w:jc w:val="center"/>
              <w:rPr>
                <w:sz w:val="24"/>
              </w:rPr>
            </w:pPr>
          </w:p>
        </w:tc>
        <w:tc>
          <w:tcPr>
            <w:tcW w:w="770" w:type="pct"/>
            <w:vAlign w:val="center"/>
          </w:tcPr>
          <w:p w14:paraId="618B255B">
            <w:pPr>
              <w:spacing w:line="460" w:lineRule="exact"/>
              <w:jc w:val="center"/>
              <w:rPr>
                <w:sz w:val="24"/>
              </w:rPr>
            </w:pPr>
          </w:p>
        </w:tc>
      </w:tr>
      <w:tr w14:paraId="54C1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79354E8C">
            <w:pPr>
              <w:spacing w:line="460" w:lineRule="exact"/>
              <w:jc w:val="center"/>
              <w:rPr>
                <w:sz w:val="24"/>
              </w:rPr>
            </w:pPr>
            <w:r>
              <w:rPr>
                <w:sz w:val="24"/>
              </w:rPr>
              <w:t>…</w:t>
            </w:r>
          </w:p>
        </w:tc>
        <w:tc>
          <w:tcPr>
            <w:tcW w:w="1001" w:type="pct"/>
            <w:vAlign w:val="center"/>
          </w:tcPr>
          <w:p w14:paraId="0ACA92CC">
            <w:pPr>
              <w:spacing w:line="460" w:lineRule="exact"/>
              <w:jc w:val="center"/>
              <w:rPr>
                <w:sz w:val="24"/>
              </w:rPr>
            </w:pPr>
          </w:p>
        </w:tc>
        <w:tc>
          <w:tcPr>
            <w:tcW w:w="858" w:type="pct"/>
            <w:vAlign w:val="center"/>
          </w:tcPr>
          <w:p w14:paraId="6ACE14CF">
            <w:pPr>
              <w:spacing w:line="460" w:lineRule="exact"/>
              <w:jc w:val="center"/>
              <w:rPr>
                <w:sz w:val="24"/>
              </w:rPr>
            </w:pPr>
          </w:p>
        </w:tc>
        <w:tc>
          <w:tcPr>
            <w:tcW w:w="941" w:type="pct"/>
            <w:vAlign w:val="center"/>
          </w:tcPr>
          <w:p w14:paraId="16506425">
            <w:pPr>
              <w:spacing w:line="460" w:lineRule="exact"/>
              <w:jc w:val="center"/>
              <w:rPr>
                <w:sz w:val="24"/>
              </w:rPr>
            </w:pPr>
          </w:p>
        </w:tc>
        <w:tc>
          <w:tcPr>
            <w:tcW w:w="858" w:type="pct"/>
            <w:vAlign w:val="center"/>
          </w:tcPr>
          <w:p w14:paraId="3D2F623A">
            <w:pPr>
              <w:spacing w:line="460" w:lineRule="exact"/>
              <w:jc w:val="center"/>
              <w:rPr>
                <w:sz w:val="24"/>
              </w:rPr>
            </w:pPr>
          </w:p>
        </w:tc>
        <w:tc>
          <w:tcPr>
            <w:tcW w:w="770" w:type="pct"/>
            <w:vAlign w:val="center"/>
          </w:tcPr>
          <w:p w14:paraId="2C69AA81">
            <w:pPr>
              <w:spacing w:line="460" w:lineRule="exact"/>
              <w:jc w:val="center"/>
              <w:rPr>
                <w:sz w:val="24"/>
              </w:rPr>
            </w:pPr>
          </w:p>
        </w:tc>
      </w:tr>
      <w:tr w14:paraId="226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62B679BD">
            <w:pPr>
              <w:spacing w:line="460" w:lineRule="exact"/>
              <w:jc w:val="center"/>
              <w:rPr>
                <w:sz w:val="24"/>
              </w:rPr>
            </w:pPr>
          </w:p>
        </w:tc>
        <w:tc>
          <w:tcPr>
            <w:tcW w:w="1001" w:type="pct"/>
            <w:vAlign w:val="center"/>
          </w:tcPr>
          <w:p w14:paraId="364F6702">
            <w:pPr>
              <w:spacing w:line="460" w:lineRule="exact"/>
              <w:jc w:val="center"/>
              <w:rPr>
                <w:sz w:val="24"/>
              </w:rPr>
            </w:pPr>
          </w:p>
        </w:tc>
        <w:tc>
          <w:tcPr>
            <w:tcW w:w="858" w:type="pct"/>
            <w:vAlign w:val="center"/>
          </w:tcPr>
          <w:p w14:paraId="65C2F628">
            <w:pPr>
              <w:spacing w:line="460" w:lineRule="exact"/>
              <w:jc w:val="center"/>
              <w:rPr>
                <w:sz w:val="24"/>
              </w:rPr>
            </w:pPr>
          </w:p>
        </w:tc>
        <w:tc>
          <w:tcPr>
            <w:tcW w:w="941" w:type="pct"/>
            <w:vAlign w:val="center"/>
          </w:tcPr>
          <w:p w14:paraId="60CC58AE">
            <w:pPr>
              <w:spacing w:line="460" w:lineRule="exact"/>
              <w:jc w:val="center"/>
              <w:rPr>
                <w:sz w:val="24"/>
              </w:rPr>
            </w:pPr>
          </w:p>
        </w:tc>
        <w:tc>
          <w:tcPr>
            <w:tcW w:w="858" w:type="pct"/>
            <w:vAlign w:val="center"/>
          </w:tcPr>
          <w:p w14:paraId="547C55B8">
            <w:pPr>
              <w:spacing w:line="460" w:lineRule="exact"/>
              <w:jc w:val="center"/>
              <w:rPr>
                <w:sz w:val="24"/>
              </w:rPr>
            </w:pPr>
          </w:p>
        </w:tc>
        <w:tc>
          <w:tcPr>
            <w:tcW w:w="770" w:type="pct"/>
            <w:vAlign w:val="center"/>
          </w:tcPr>
          <w:p w14:paraId="538A3C1C">
            <w:pPr>
              <w:spacing w:line="460" w:lineRule="exact"/>
              <w:jc w:val="center"/>
              <w:rPr>
                <w:sz w:val="24"/>
              </w:rPr>
            </w:pPr>
          </w:p>
        </w:tc>
      </w:tr>
      <w:tr w14:paraId="079D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58E8ED24">
            <w:pPr>
              <w:spacing w:line="460" w:lineRule="exact"/>
              <w:jc w:val="center"/>
              <w:rPr>
                <w:sz w:val="24"/>
              </w:rPr>
            </w:pPr>
          </w:p>
        </w:tc>
        <w:tc>
          <w:tcPr>
            <w:tcW w:w="1001" w:type="pct"/>
            <w:vAlign w:val="center"/>
          </w:tcPr>
          <w:p w14:paraId="140E7209">
            <w:pPr>
              <w:spacing w:line="460" w:lineRule="exact"/>
              <w:jc w:val="center"/>
              <w:rPr>
                <w:sz w:val="24"/>
              </w:rPr>
            </w:pPr>
          </w:p>
        </w:tc>
        <w:tc>
          <w:tcPr>
            <w:tcW w:w="858" w:type="pct"/>
            <w:vAlign w:val="center"/>
          </w:tcPr>
          <w:p w14:paraId="2862A289">
            <w:pPr>
              <w:spacing w:line="460" w:lineRule="exact"/>
              <w:jc w:val="center"/>
              <w:rPr>
                <w:sz w:val="24"/>
              </w:rPr>
            </w:pPr>
          </w:p>
        </w:tc>
        <w:tc>
          <w:tcPr>
            <w:tcW w:w="941" w:type="pct"/>
            <w:vAlign w:val="center"/>
          </w:tcPr>
          <w:p w14:paraId="24C4DE51">
            <w:pPr>
              <w:spacing w:line="460" w:lineRule="exact"/>
              <w:jc w:val="center"/>
              <w:rPr>
                <w:sz w:val="24"/>
              </w:rPr>
            </w:pPr>
          </w:p>
        </w:tc>
        <w:tc>
          <w:tcPr>
            <w:tcW w:w="858" w:type="pct"/>
            <w:vAlign w:val="center"/>
          </w:tcPr>
          <w:p w14:paraId="6645B51D">
            <w:pPr>
              <w:spacing w:line="460" w:lineRule="exact"/>
              <w:jc w:val="center"/>
              <w:rPr>
                <w:sz w:val="24"/>
              </w:rPr>
            </w:pPr>
          </w:p>
        </w:tc>
        <w:tc>
          <w:tcPr>
            <w:tcW w:w="770" w:type="pct"/>
            <w:vAlign w:val="center"/>
          </w:tcPr>
          <w:p w14:paraId="2E9DC898">
            <w:pPr>
              <w:spacing w:line="460" w:lineRule="exact"/>
              <w:jc w:val="center"/>
              <w:rPr>
                <w:sz w:val="24"/>
              </w:rPr>
            </w:pPr>
          </w:p>
        </w:tc>
      </w:tr>
    </w:tbl>
    <w:p w14:paraId="0A22AF24">
      <w:pPr>
        <w:spacing w:line="460" w:lineRule="exact"/>
        <w:ind w:left="180"/>
      </w:pPr>
    </w:p>
    <w:p w14:paraId="296F5202">
      <w:pPr>
        <w:spacing w:line="460" w:lineRule="exact"/>
        <w:ind w:left="180"/>
      </w:pPr>
    </w:p>
    <w:p w14:paraId="0C84ACEA">
      <w:pPr>
        <w:spacing w:line="360" w:lineRule="auto"/>
        <w:ind w:firstLine="4080" w:firstLineChars="1700"/>
        <w:rPr>
          <w:sz w:val="24"/>
        </w:rPr>
      </w:pPr>
      <w:r>
        <w:rPr>
          <w:sz w:val="24"/>
        </w:rPr>
        <w:t>供应商名称：</w:t>
      </w:r>
    </w:p>
    <w:p w14:paraId="52CA4DA7">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DE1293A">
      <w:pPr>
        <w:spacing w:line="460" w:lineRule="exact"/>
        <w:jc w:val="left"/>
        <w:rPr>
          <w:b/>
          <w:sz w:val="24"/>
        </w:rPr>
      </w:pPr>
      <w:r>
        <w:rPr>
          <w:b/>
          <w:sz w:val="24"/>
        </w:rPr>
        <w:br w:type="page"/>
      </w:r>
      <w:r>
        <w:rPr>
          <w:b/>
          <w:sz w:val="24"/>
        </w:rPr>
        <w:t>附件2</w:t>
      </w:r>
    </w:p>
    <w:p w14:paraId="6F5A2700">
      <w:pPr>
        <w:tabs>
          <w:tab w:val="left" w:pos="360"/>
        </w:tabs>
        <w:spacing w:line="560" w:lineRule="exact"/>
        <w:jc w:val="center"/>
        <w:rPr>
          <w:b/>
          <w:sz w:val="24"/>
        </w:rPr>
      </w:pPr>
      <w:r>
        <w:rPr>
          <w:b/>
          <w:sz w:val="24"/>
        </w:rPr>
        <w:t>报价分项一览表</w:t>
      </w:r>
    </w:p>
    <w:p w14:paraId="326E06A1">
      <w:pPr>
        <w:tabs>
          <w:tab w:val="left" w:pos="360"/>
        </w:tabs>
        <w:spacing w:line="560" w:lineRule="exact"/>
        <w:jc w:val="center"/>
        <w:rPr>
          <w:b/>
          <w:sz w:val="24"/>
        </w:rPr>
      </w:pPr>
    </w:p>
    <w:p w14:paraId="7A7914BE">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63F38AAC">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1D5ED1DD">
      <w:pPr>
        <w:spacing w:line="460" w:lineRule="exact"/>
        <w:rPr>
          <w:sz w:val="24"/>
          <w:u w:val="single"/>
        </w:rPr>
      </w:pPr>
      <w:r>
        <w:rPr>
          <w:sz w:val="24"/>
        </w:rPr>
        <w:t>包号：</w:t>
      </w:r>
      <w:r>
        <w:rPr>
          <w:sz w:val="24"/>
          <w:u w:val="single"/>
        </w:rPr>
        <w:t xml:space="preserve">                        </w:t>
      </w:r>
    </w:p>
    <w:p w14:paraId="07B08B7A">
      <w:pPr>
        <w:spacing w:line="460" w:lineRule="exact"/>
        <w:rPr>
          <w:b/>
          <w:sz w:val="24"/>
        </w:rPr>
      </w:pPr>
      <w:r>
        <w:rPr>
          <w:sz w:val="24"/>
        </w:rPr>
        <w:t xml:space="preserve">                                                              单位：元</w:t>
      </w:r>
    </w:p>
    <w:tbl>
      <w:tblPr>
        <w:tblStyle w:val="18"/>
        <w:tblW w:w="9926" w:type="dxa"/>
        <w:jc w:val="center"/>
        <w:tblLayout w:type="autofit"/>
        <w:tblCellMar>
          <w:top w:w="0" w:type="dxa"/>
          <w:left w:w="108" w:type="dxa"/>
          <w:bottom w:w="0" w:type="dxa"/>
          <w:right w:w="108" w:type="dxa"/>
        </w:tblCellMar>
      </w:tblPr>
      <w:tblGrid>
        <w:gridCol w:w="727"/>
        <w:gridCol w:w="1226"/>
        <w:gridCol w:w="783"/>
        <w:gridCol w:w="1254"/>
        <w:gridCol w:w="1052"/>
        <w:gridCol w:w="782"/>
        <w:gridCol w:w="819"/>
        <w:gridCol w:w="782"/>
        <w:gridCol w:w="824"/>
        <w:gridCol w:w="810"/>
        <w:gridCol w:w="867"/>
      </w:tblGrid>
      <w:tr w14:paraId="595220B0">
        <w:trPr>
          <w:trHeight w:val="555" w:hRule="atLeast"/>
          <w:jc w:val="center"/>
        </w:trPr>
        <w:tc>
          <w:tcPr>
            <w:tcW w:w="727" w:type="dxa"/>
            <w:tcBorders>
              <w:top w:val="single" w:color="auto" w:sz="8" w:space="0"/>
              <w:left w:val="single" w:color="auto" w:sz="8" w:space="0"/>
              <w:bottom w:val="single" w:color="auto" w:sz="4" w:space="0"/>
              <w:right w:val="single" w:color="auto" w:sz="4" w:space="0"/>
            </w:tcBorders>
            <w:noWrap/>
            <w:vAlign w:val="center"/>
          </w:tcPr>
          <w:p w14:paraId="470258D4">
            <w:pPr>
              <w:widowControl/>
              <w:jc w:val="center"/>
              <w:rPr>
                <w:bCs/>
                <w:kern w:val="0"/>
                <w:sz w:val="24"/>
                <w:szCs w:val="24"/>
              </w:rPr>
            </w:pPr>
            <w:r>
              <w:rPr>
                <w:bCs/>
                <w:kern w:val="0"/>
                <w:sz w:val="24"/>
                <w:szCs w:val="24"/>
              </w:rPr>
              <w:t>项号</w:t>
            </w:r>
          </w:p>
        </w:tc>
        <w:tc>
          <w:tcPr>
            <w:tcW w:w="1226" w:type="dxa"/>
            <w:tcBorders>
              <w:top w:val="single" w:color="auto" w:sz="8" w:space="0"/>
              <w:left w:val="nil"/>
              <w:bottom w:val="single" w:color="auto" w:sz="4" w:space="0"/>
              <w:right w:val="single" w:color="auto" w:sz="4" w:space="0"/>
            </w:tcBorders>
            <w:vAlign w:val="center"/>
          </w:tcPr>
          <w:p w14:paraId="33004FAD">
            <w:pPr>
              <w:widowControl/>
              <w:jc w:val="center"/>
              <w:rPr>
                <w:bCs/>
                <w:kern w:val="0"/>
                <w:sz w:val="24"/>
                <w:szCs w:val="24"/>
              </w:rPr>
            </w:pPr>
            <w:r>
              <w:rPr>
                <w:rFonts w:hint="eastAsia"/>
                <w:bCs/>
                <w:kern w:val="0"/>
                <w:sz w:val="24"/>
                <w:szCs w:val="24"/>
              </w:rPr>
              <w:t>标的</w:t>
            </w:r>
            <w:r>
              <w:rPr>
                <w:bCs/>
                <w:kern w:val="0"/>
                <w:sz w:val="24"/>
                <w:szCs w:val="24"/>
              </w:rPr>
              <w:t>名称</w:t>
            </w:r>
          </w:p>
        </w:tc>
        <w:tc>
          <w:tcPr>
            <w:tcW w:w="783" w:type="dxa"/>
            <w:tcBorders>
              <w:top w:val="single" w:color="auto" w:sz="8" w:space="0"/>
              <w:left w:val="nil"/>
              <w:bottom w:val="single" w:color="auto" w:sz="4" w:space="0"/>
              <w:right w:val="single" w:color="auto" w:sz="4" w:space="0"/>
            </w:tcBorders>
            <w:vAlign w:val="center"/>
          </w:tcPr>
          <w:p w14:paraId="0FC3F7B9">
            <w:pPr>
              <w:widowControl/>
              <w:jc w:val="center"/>
              <w:rPr>
                <w:bCs/>
                <w:kern w:val="0"/>
                <w:sz w:val="24"/>
                <w:szCs w:val="24"/>
              </w:rPr>
            </w:pPr>
            <w:r>
              <w:rPr>
                <w:bCs/>
                <w:kern w:val="0"/>
                <w:sz w:val="24"/>
                <w:szCs w:val="24"/>
              </w:rPr>
              <w:t>品牌</w:t>
            </w:r>
          </w:p>
        </w:tc>
        <w:tc>
          <w:tcPr>
            <w:tcW w:w="1254" w:type="dxa"/>
            <w:tcBorders>
              <w:top w:val="single" w:color="auto" w:sz="8" w:space="0"/>
              <w:left w:val="nil"/>
              <w:bottom w:val="single" w:color="auto" w:sz="4" w:space="0"/>
              <w:right w:val="single" w:color="auto" w:sz="4" w:space="0"/>
            </w:tcBorders>
            <w:vAlign w:val="center"/>
          </w:tcPr>
          <w:p w14:paraId="3E511786">
            <w:pPr>
              <w:widowControl/>
              <w:jc w:val="center"/>
              <w:rPr>
                <w:bCs/>
                <w:kern w:val="0"/>
                <w:sz w:val="24"/>
                <w:szCs w:val="24"/>
              </w:rPr>
            </w:pPr>
            <w:r>
              <w:rPr>
                <w:bCs/>
                <w:kern w:val="0"/>
                <w:sz w:val="24"/>
                <w:szCs w:val="24"/>
              </w:rPr>
              <w:t>规格型号</w:t>
            </w:r>
          </w:p>
        </w:tc>
        <w:tc>
          <w:tcPr>
            <w:tcW w:w="1052" w:type="dxa"/>
            <w:tcBorders>
              <w:top w:val="single" w:color="auto" w:sz="8" w:space="0"/>
              <w:left w:val="nil"/>
              <w:bottom w:val="single" w:color="auto" w:sz="4" w:space="0"/>
              <w:right w:val="single" w:color="auto" w:sz="4" w:space="0"/>
            </w:tcBorders>
            <w:vAlign w:val="center"/>
          </w:tcPr>
          <w:p w14:paraId="00D5ED63">
            <w:pPr>
              <w:widowControl/>
              <w:jc w:val="center"/>
              <w:rPr>
                <w:bCs/>
                <w:kern w:val="0"/>
                <w:sz w:val="24"/>
                <w:szCs w:val="24"/>
              </w:rPr>
            </w:pPr>
            <w:r>
              <w:rPr>
                <w:bCs/>
                <w:kern w:val="0"/>
                <w:sz w:val="24"/>
                <w:szCs w:val="24"/>
              </w:rPr>
              <w:t>制造商</w:t>
            </w:r>
          </w:p>
        </w:tc>
        <w:tc>
          <w:tcPr>
            <w:tcW w:w="782" w:type="dxa"/>
            <w:tcBorders>
              <w:top w:val="single" w:color="auto" w:sz="8" w:space="0"/>
              <w:left w:val="nil"/>
              <w:bottom w:val="single" w:color="auto" w:sz="4" w:space="0"/>
              <w:right w:val="single" w:color="auto" w:sz="4" w:space="0"/>
            </w:tcBorders>
            <w:vAlign w:val="center"/>
          </w:tcPr>
          <w:p w14:paraId="11D8DFCF">
            <w:pPr>
              <w:widowControl/>
              <w:jc w:val="center"/>
              <w:rPr>
                <w:bCs/>
                <w:kern w:val="0"/>
                <w:sz w:val="24"/>
                <w:szCs w:val="24"/>
              </w:rPr>
            </w:pPr>
            <w:r>
              <w:rPr>
                <w:bCs/>
                <w:kern w:val="0"/>
                <w:sz w:val="24"/>
                <w:szCs w:val="24"/>
              </w:rPr>
              <w:t>产地</w:t>
            </w:r>
          </w:p>
        </w:tc>
        <w:tc>
          <w:tcPr>
            <w:tcW w:w="819" w:type="dxa"/>
            <w:tcBorders>
              <w:top w:val="single" w:color="auto" w:sz="8" w:space="0"/>
              <w:left w:val="nil"/>
              <w:bottom w:val="single" w:color="auto" w:sz="4" w:space="0"/>
              <w:right w:val="single" w:color="auto" w:sz="4" w:space="0"/>
            </w:tcBorders>
            <w:vAlign w:val="center"/>
          </w:tcPr>
          <w:p w14:paraId="5B5F1E7E">
            <w:pPr>
              <w:widowControl/>
              <w:jc w:val="center"/>
              <w:rPr>
                <w:bCs/>
                <w:kern w:val="0"/>
                <w:sz w:val="24"/>
                <w:szCs w:val="24"/>
              </w:rPr>
            </w:pPr>
            <w:r>
              <w:rPr>
                <w:bCs/>
                <w:kern w:val="0"/>
                <w:sz w:val="24"/>
                <w:szCs w:val="24"/>
              </w:rPr>
              <w:t>商品属性</w:t>
            </w:r>
          </w:p>
        </w:tc>
        <w:tc>
          <w:tcPr>
            <w:tcW w:w="782" w:type="dxa"/>
            <w:tcBorders>
              <w:top w:val="single" w:color="auto" w:sz="8" w:space="0"/>
              <w:left w:val="nil"/>
              <w:bottom w:val="single" w:color="auto" w:sz="4" w:space="0"/>
              <w:right w:val="single" w:color="auto" w:sz="4" w:space="0"/>
            </w:tcBorders>
            <w:vAlign w:val="center"/>
          </w:tcPr>
          <w:p w14:paraId="3084B115">
            <w:pPr>
              <w:widowControl/>
              <w:jc w:val="center"/>
              <w:rPr>
                <w:bCs/>
                <w:kern w:val="0"/>
                <w:sz w:val="24"/>
                <w:szCs w:val="24"/>
              </w:rPr>
            </w:pPr>
            <w:r>
              <w:rPr>
                <w:bCs/>
                <w:kern w:val="0"/>
                <w:sz w:val="24"/>
                <w:szCs w:val="24"/>
              </w:rPr>
              <w:t>单价</w:t>
            </w:r>
          </w:p>
        </w:tc>
        <w:tc>
          <w:tcPr>
            <w:tcW w:w="824" w:type="dxa"/>
            <w:tcBorders>
              <w:top w:val="single" w:color="auto" w:sz="8" w:space="0"/>
              <w:left w:val="nil"/>
              <w:bottom w:val="single" w:color="auto" w:sz="4" w:space="0"/>
              <w:right w:val="single" w:color="auto" w:sz="4" w:space="0"/>
            </w:tcBorders>
            <w:vAlign w:val="center"/>
          </w:tcPr>
          <w:p w14:paraId="2639CA69">
            <w:pPr>
              <w:widowControl/>
              <w:jc w:val="center"/>
              <w:rPr>
                <w:bCs/>
                <w:kern w:val="0"/>
                <w:sz w:val="24"/>
                <w:szCs w:val="24"/>
              </w:rPr>
            </w:pPr>
            <w:r>
              <w:rPr>
                <w:bCs/>
                <w:kern w:val="0"/>
                <w:sz w:val="24"/>
                <w:szCs w:val="24"/>
              </w:rPr>
              <w:t>采购数量</w:t>
            </w:r>
          </w:p>
        </w:tc>
        <w:tc>
          <w:tcPr>
            <w:tcW w:w="810" w:type="dxa"/>
            <w:tcBorders>
              <w:top w:val="single" w:color="auto" w:sz="8" w:space="0"/>
              <w:left w:val="nil"/>
              <w:bottom w:val="single" w:color="auto" w:sz="4" w:space="0"/>
              <w:right w:val="single" w:color="auto" w:sz="4" w:space="0"/>
            </w:tcBorders>
            <w:vAlign w:val="center"/>
          </w:tcPr>
          <w:p w14:paraId="206A7B17">
            <w:pPr>
              <w:widowControl/>
              <w:jc w:val="center"/>
              <w:rPr>
                <w:bCs/>
                <w:kern w:val="0"/>
                <w:sz w:val="24"/>
                <w:szCs w:val="24"/>
              </w:rPr>
            </w:pPr>
            <w:r>
              <w:rPr>
                <w:bCs/>
                <w:kern w:val="0"/>
                <w:sz w:val="24"/>
                <w:szCs w:val="24"/>
              </w:rPr>
              <w:t>计量单位</w:t>
            </w:r>
          </w:p>
        </w:tc>
        <w:tc>
          <w:tcPr>
            <w:tcW w:w="867" w:type="dxa"/>
            <w:tcBorders>
              <w:top w:val="single" w:color="auto" w:sz="8" w:space="0"/>
              <w:left w:val="nil"/>
              <w:bottom w:val="single" w:color="auto" w:sz="4" w:space="0"/>
              <w:right w:val="single" w:color="auto" w:sz="8" w:space="0"/>
            </w:tcBorders>
            <w:vAlign w:val="center"/>
          </w:tcPr>
          <w:p w14:paraId="7F9D931E">
            <w:pPr>
              <w:widowControl/>
              <w:jc w:val="center"/>
              <w:rPr>
                <w:bCs/>
                <w:kern w:val="0"/>
                <w:sz w:val="24"/>
                <w:szCs w:val="24"/>
              </w:rPr>
            </w:pPr>
            <w:r>
              <w:rPr>
                <w:bCs/>
                <w:kern w:val="0"/>
                <w:sz w:val="24"/>
                <w:szCs w:val="24"/>
              </w:rPr>
              <w:t>总价</w:t>
            </w:r>
          </w:p>
        </w:tc>
      </w:tr>
      <w:tr w14:paraId="349FB8E5">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12E865C3">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76E1580A">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7F11B492">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49D739E1">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4AE2215F">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0B34EDF6">
            <w:pPr>
              <w:widowControl/>
              <w:jc w:val="center"/>
              <w:rPr>
                <w:kern w:val="0"/>
                <w:sz w:val="24"/>
                <w:szCs w:val="24"/>
              </w:rPr>
            </w:pPr>
          </w:p>
        </w:tc>
        <w:tc>
          <w:tcPr>
            <w:tcW w:w="819" w:type="dxa"/>
            <w:tcBorders>
              <w:top w:val="nil"/>
              <w:left w:val="nil"/>
              <w:bottom w:val="single" w:color="auto" w:sz="4" w:space="0"/>
              <w:right w:val="single" w:color="auto" w:sz="4" w:space="0"/>
            </w:tcBorders>
            <w:vAlign w:val="center"/>
          </w:tcPr>
          <w:p w14:paraId="00FD3386">
            <w:pPr>
              <w:widowControl/>
              <w:jc w:val="center"/>
              <w:rPr>
                <w:kern w:val="0"/>
                <w:sz w:val="18"/>
                <w:szCs w:val="18"/>
              </w:rPr>
            </w:pPr>
          </w:p>
        </w:tc>
        <w:tc>
          <w:tcPr>
            <w:tcW w:w="782" w:type="dxa"/>
            <w:tcBorders>
              <w:top w:val="nil"/>
              <w:left w:val="nil"/>
              <w:bottom w:val="single" w:color="auto" w:sz="4" w:space="0"/>
              <w:right w:val="single" w:color="auto" w:sz="4" w:space="0"/>
            </w:tcBorders>
            <w:vAlign w:val="center"/>
          </w:tcPr>
          <w:p w14:paraId="24A05391">
            <w:pPr>
              <w:widowControl/>
              <w:jc w:val="center"/>
              <w:rPr>
                <w:kern w:val="0"/>
                <w:sz w:val="18"/>
                <w:szCs w:val="18"/>
              </w:rPr>
            </w:pPr>
          </w:p>
        </w:tc>
        <w:tc>
          <w:tcPr>
            <w:tcW w:w="824" w:type="dxa"/>
            <w:tcBorders>
              <w:top w:val="nil"/>
              <w:left w:val="nil"/>
              <w:bottom w:val="single" w:color="auto" w:sz="4" w:space="0"/>
              <w:right w:val="single" w:color="auto" w:sz="4" w:space="0"/>
            </w:tcBorders>
            <w:noWrap/>
            <w:vAlign w:val="center"/>
          </w:tcPr>
          <w:p w14:paraId="1C822785">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67DA2743">
            <w:pPr>
              <w:widowControl/>
              <w:jc w:val="center"/>
              <w:rPr>
                <w:kern w:val="0"/>
                <w:sz w:val="18"/>
                <w:szCs w:val="18"/>
              </w:rPr>
            </w:pPr>
          </w:p>
        </w:tc>
        <w:tc>
          <w:tcPr>
            <w:tcW w:w="867" w:type="dxa"/>
            <w:tcBorders>
              <w:top w:val="nil"/>
              <w:left w:val="nil"/>
              <w:bottom w:val="single" w:color="auto" w:sz="4" w:space="0"/>
              <w:right w:val="single" w:color="auto" w:sz="8" w:space="0"/>
            </w:tcBorders>
            <w:noWrap/>
            <w:vAlign w:val="center"/>
          </w:tcPr>
          <w:p w14:paraId="31ACD58B">
            <w:pPr>
              <w:widowControl/>
              <w:jc w:val="center"/>
              <w:rPr>
                <w:kern w:val="0"/>
                <w:sz w:val="24"/>
                <w:szCs w:val="24"/>
              </w:rPr>
            </w:pPr>
          </w:p>
        </w:tc>
      </w:tr>
      <w:tr w14:paraId="029EE004">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3472E308">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5D3E80E9">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3CE665D3">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5743BC99">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5A602B8F">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5DA694DD">
            <w:pPr>
              <w:widowControl/>
              <w:jc w:val="center"/>
              <w:rPr>
                <w:kern w:val="0"/>
                <w:sz w:val="24"/>
                <w:szCs w:val="24"/>
              </w:rPr>
            </w:pPr>
          </w:p>
        </w:tc>
        <w:tc>
          <w:tcPr>
            <w:tcW w:w="819" w:type="dxa"/>
            <w:tcBorders>
              <w:top w:val="nil"/>
              <w:left w:val="nil"/>
              <w:bottom w:val="single" w:color="auto" w:sz="4" w:space="0"/>
              <w:right w:val="single" w:color="auto" w:sz="4" w:space="0"/>
            </w:tcBorders>
            <w:vAlign w:val="center"/>
          </w:tcPr>
          <w:p w14:paraId="59086EDB">
            <w:pPr>
              <w:widowControl/>
              <w:jc w:val="center"/>
              <w:rPr>
                <w:kern w:val="0"/>
                <w:sz w:val="18"/>
                <w:szCs w:val="18"/>
              </w:rPr>
            </w:pPr>
          </w:p>
        </w:tc>
        <w:tc>
          <w:tcPr>
            <w:tcW w:w="782" w:type="dxa"/>
            <w:tcBorders>
              <w:top w:val="nil"/>
              <w:left w:val="nil"/>
              <w:bottom w:val="single" w:color="auto" w:sz="4" w:space="0"/>
              <w:right w:val="single" w:color="auto" w:sz="4" w:space="0"/>
            </w:tcBorders>
            <w:vAlign w:val="center"/>
          </w:tcPr>
          <w:p w14:paraId="08486171">
            <w:pPr>
              <w:widowControl/>
              <w:jc w:val="center"/>
              <w:rPr>
                <w:kern w:val="0"/>
                <w:sz w:val="18"/>
                <w:szCs w:val="18"/>
              </w:rPr>
            </w:pPr>
          </w:p>
        </w:tc>
        <w:tc>
          <w:tcPr>
            <w:tcW w:w="824" w:type="dxa"/>
            <w:tcBorders>
              <w:top w:val="nil"/>
              <w:left w:val="nil"/>
              <w:bottom w:val="single" w:color="auto" w:sz="4" w:space="0"/>
              <w:right w:val="single" w:color="auto" w:sz="4" w:space="0"/>
            </w:tcBorders>
            <w:noWrap/>
            <w:vAlign w:val="center"/>
          </w:tcPr>
          <w:p w14:paraId="6A7C286C">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4E6812F7">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3A26F8B8">
            <w:pPr>
              <w:widowControl/>
              <w:jc w:val="center"/>
              <w:rPr>
                <w:kern w:val="0"/>
                <w:sz w:val="24"/>
                <w:szCs w:val="24"/>
              </w:rPr>
            </w:pPr>
          </w:p>
        </w:tc>
      </w:tr>
      <w:tr w14:paraId="37C5FCC6">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72B2245D">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343197CD">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6DBEF526">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6CA29803">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38A3B8BE">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18DE81AE">
            <w:pPr>
              <w:widowControl/>
              <w:jc w:val="center"/>
              <w:rPr>
                <w:kern w:val="0"/>
                <w:sz w:val="24"/>
                <w:szCs w:val="24"/>
              </w:rPr>
            </w:pPr>
          </w:p>
        </w:tc>
        <w:tc>
          <w:tcPr>
            <w:tcW w:w="819" w:type="dxa"/>
            <w:tcBorders>
              <w:top w:val="nil"/>
              <w:left w:val="nil"/>
              <w:bottom w:val="single" w:color="auto" w:sz="4" w:space="0"/>
              <w:right w:val="single" w:color="auto" w:sz="4" w:space="0"/>
            </w:tcBorders>
            <w:vAlign w:val="center"/>
          </w:tcPr>
          <w:p w14:paraId="55DB2C0B">
            <w:pPr>
              <w:widowControl/>
              <w:jc w:val="center"/>
              <w:rPr>
                <w:kern w:val="0"/>
                <w:sz w:val="18"/>
                <w:szCs w:val="18"/>
              </w:rPr>
            </w:pPr>
          </w:p>
        </w:tc>
        <w:tc>
          <w:tcPr>
            <w:tcW w:w="782" w:type="dxa"/>
            <w:tcBorders>
              <w:top w:val="nil"/>
              <w:left w:val="nil"/>
              <w:bottom w:val="single" w:color="auto" w:sz="4" w:space="0"/>
              <w:right w:val="single" w:color="auto" w:sz="4" w:space="0"/>
            </w:tcBorders>
            <w:vAlign w:val="center"/>
          </w:tcPr>
          <w:p w14:paraId="29FDFF4D">
            <w:pPr>
              <w:widowControl/>
              <w:jc w:val="center"/>
              <w:rPr>
                <w:kern w:val="0"/>
                <w:sz w:val="18"/>
                <w:szCs w:val="18"/>
              </w:rPr>
            </w:pPr>
          </w:p>
        </w:tc>
        <w:tc>
          <w:tcPr>
            <w:tcW w:w="824" w:type="dxa"/>
            <w:tcBorders>
              <w:top w:val="nil"/>
              <w:left w:val="nil"/>
              <w:bottom w:val="single" w:color="auto" w:sz="4" w:space="0"/>
              <w:right w:val="single" w:color="auto" w:sz="4" w:space="0"/>
            </w:tcBorders>
            <w:noWrap/>
            <w:vAlign w:val="center"/>
          </w:tcPr>
          <w:p w14:paraId="51F2FC27">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6747E6A4">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3575ADA2">
            <w:pPr>
              <w:widowControl/>
              <w:jc w:val="center"/>
              <w:rPr>
                <w:kern w:val="0"/>
                <w:sz w:val="24"/>
                <w:szCs w:val="24"/>
              </w:rPr>
            </w:pPr>
          </w:p>
        </w:tc>
      </w:tr>
      <w:tr w14:paraId="4B935EBA">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6D16EDD2">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783827C3">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7108CAD8">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3E7A7765">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26FDEC6A">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42904E2E">
            <w:pPr>
              <w:widowControl/>
              <w:jc w:val="center"/>
              <w:rPr>
                <w:kern w:val="0"/>
                <w:sz w:val="24"/>
                <w:szCs w:val="24"/>
              </w:rPr>
            </w:pPr>
          </w:p>
        </w:tc>
        <w:tc>
          <w:tcPr>
            <w:tcW w:w="819" w:type="dxa"/>
            <w:tcBorders>
              <w:top w:val="nil"/>
              <w:left w:val="nil"/>
              <w:bottom w:val="single" w:color="auto" w:sz="4" w:space="0"/>
              <w:right w:val="single" w:color="auto" w:sz="4" w:space="0"/>
            </w:tcBorders>
            <w:noWrap/>
            <w:vAlign w:val="center"/>
          </w:tcPr>
          <w:p w14:paraId="4BA21BB9">
            <w:pPr>
              <w:widowControl/>
              <w:jc w:val="center"/>
              <w:rPr>
                <w:kern w:val="0"/>
                <w:sz w:val="18"/>
                <w:szCs w:val="18"/>
              </w:rPr>
            </w:pPr>
          </w:p>
        </w:tc>
        <w:tc>
          <w:tcPr>
            <w:tcW w:w="782" w:type="dxa"/>
            <w:tcBorders>
              <w:top w:val="nil"/>
              <w:left w:val="nil"/>
              <w:bottom w:val="single" w:color="auto" w:sz="4" w:space="0"/>
              <w:right w:val="single" w:color="auto" w:sz="4" w:space="0"/>
            </w:tcBorders>
            <w:noWrap/>
            <w:vAlign w:val="center"/>
          </w:tcPr>
          <w:p w14:paraId="3936FE72">
            <w:pPr>
              <w:widowControl/>
              <w:jc w:val="center"/>
              <w:rPr>
                <w:kern w:val="0"/>
                <w:sz w:val="24"/>
                <w:szCs w:val="24"/>
              </w:rPr>
            </w:pPr>
          </w:p>
        </w:tc>
        <w:tc>
          <w:tcPr>
            <w:tcW w:w="824" w:type="dxa"/>
            <w:tcBorders>
              <w:top w:val="nil"/>
              <w:left w:val="nil"/>
              <w:bottom w:val="single" w:color="auto" w:sz="4" w:space="0"/>
              <w:right w:val="single" w:color="auto" w:sz="4" w:space="0"/>
            </w:tcBorders>
            <w:noWrap/>
            <w:vAlign w:val="center"/>
          </w:tcPr>
          <w:p w14:paraId="32F02F19">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2E76E9F6">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239086CB">
            <w:pPr>
              <w:widowControl/>
              <w:jc w:val="center"/>
              <w:rPr>
                <w:kern w:val="0"/>
                <w:sz w:val="24"/>
                <w:szCs w:val="24"/>
              </w:rPr>
            </w:pPr>
          </w:p>
        </w:tc>
      </w:tr>
      <w:tr w14:paraId="0499BCA5">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4B5FF5E8">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7ED4F9C0">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46C92B11">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7F0ED991">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1FF3EA37">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458BC1A1">
            <w:pPr>
              <w:widowControl/>
              <w:jc w:val="center"/>
              <w:rPr>
                <w:kern w:val="0"/>
                <w:sz w:val="24"/>
                <w:szCs w:val="24"/>
              </w:rPr>
            </w:pPr>
          </w:p>
        </w:tc>
        <w:tc>
          <w:tcPr>
            <w:tcW w:w="819" w:type="dxa"/>
            <w:tcBorders>
              <w:top w:val="nil"/>
              <w:left w:val="nil"/>
              <w:bottom w:val="single" w:color="auto" w:sz="4" w:space="0"/>
              <w:right w:val="single" w:color="auto" w:sz="4" w:space="0"/>
            </w:tcBorders>
            <w:noWrap/>
            <w:vAlign w:val="center"/>
          </w:tcPr>
          <w:p w14:paraId="1022C020">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6714404C">
            <w:pPr>
              <w:widowControl/>
              <w:jc w:val="center"/>
              <w:rPr>
                <w:kern w:val="0"/>
                <w:sz w:val="24"/>
                <w:szCs w:val="24"/>
              </w:rPr>
            </w:pPr>
          </w:p>
        </w:tc>
        <w:tc>
          <w:tcPr>
            <w:tcW w:w="824" w:type="dxa"/>
            <w:tcBorders>
              <w:top w:val="nil"/>
              <w:left w:val="nil"/>
              <w:bottom w:val="single" w:color="auto" w:sz="4" w:space="0"/>
              <w:right w:val="single" w:color="auto" w:sz="4" w:space="0"/>
            </w:tcBorders>
            <w:noWrap/>
            <w:vAlign w:val="center"/>
          </w:tcPr>
          <w:p w14:paraId="1629D391">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664007CC">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7D876AD3">
            <w:pPr>
              <w:widowControl/>
              <w:jc w:val="center"/>
              <w:rPr>
                <w:kern w:val="0"/>
                <w:sz w:val="24"/>
                <w:szCs w:val="24"/>
              </w:rPr>
            </w:pPr>
          </w:p>
        </w:tc>
      </w:tr>
      <w:tr w14:paraId="641AFFD9">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4" w:space="0"/>
              <w:right w:val="single" w:color="auto" w:sz="4" w:space="0"/>
            </w:tcBorders>
            <w:noWrap/>
            <w:vAlign w:val="center"/>
          </w:tcPr>
          <w:p w14:paraId="4D565B99">
            <w:pPr>
              <w:widowControl/>
              <w:jc w:val="center"/>
              <w:rPr>
                <w:kern w:val="0"/>
                <w:sz w:val="24"/>
                <w:szCs w:val="24"/>
              </w:rPr>
            </w:pPr>
          </w:p>
        </w:tc>
        <w:tc>
          <w:tcPr>
            <w:tcW w:w="1226" w:type="dxa"/>
            <w:tcBorders>
              <w:top w:val="nil"/>
              <w:left w:val="nil"/>
              <w:bottom w:val="single" w:color="auto" w:sz="4" w:space="0"/>
              <w:right w:val="single" w:color="auto" w:sz="4" w:space="0"/>
            </w:tcBorders>
            <w:noWrap/>
            <w:vAlign w:val="center"/>
          </w:tcPr>
          <w:p w14:paraId="50987536">
            <w:pPr>
              <w:widowControl/>
              <w:jc w:val="center"/>
              <w:rPr>
                <w:kern w:val="0"/>
                <w:sz w:val="24"/>
                <w:szCs w:val="24"/>
              </w:rPr>
            </w:pPr>
          </w:p>
        </w:tc>
        <w:tc>
          <w:tcPr>
            <w:tcW w:w="783" w:type="dxa"/>
            <w:tcBorders>
              <w:top w:val="nil"/>
              <w:left w:val="nil"/>
              <w:bottom w:val="single" w:color="auto" w:sz="4" w:space="0"/>
              <w:right w:val="single" w:color="auto" w:sz="4" w:space="0"/>
            </w:tcBorders>
            <w:noWrap/>
            <w:vAlign w:val="center"/>
          </w:tcPr>
          <w:p w14:paraId="59134A70">
            <w:pPr>
              <w:widowControl/>
              <w:jc w:val="center"/>
              <w:rPr>
                <w:kern w:val="0"/>
                <w:sz w:val="24"/>
                <w:szCs w:val="24"/>
              </w:rPr>
            </w:pPr>
          </w:p>
        </w:tc>
        <w:tc>
          <w:tcPr>
            <w:tcW w:w="1254" w:type="dxa"/>
            <w:tcBorders>
              <w:top w:val="nil"/>
              <w:left w:val="nil"/>
              <w:bottom w:val="single" w:color="auto" w:sz="4" w:space="0"/>
              <w:right w:val="single" w:color="auto" w:sz="4" w:space="0"/>
            </w:tcBorders>
            <w:noWrap/>
            <w:vAlign w:val="center"/>
          </w:tcPr>
          <w:p w14:paraId="50D92027">
            <w:pPr>
              <w:widowControl/>
              <w:jc w:val="center"/>
              <w:rPr>
                <w:kern w:val="0"/>
                <w:sz w:val="24"/>
                <w:szCs w:val="24"/>
              </w:rPr>
            </w:pPr>
          </w:p>
        </w:tc>
        <w:tc>
          <w:tcPr>
            <w:tcW w:w="1052" w:type="dxa"/>
            <w:tcBorders>
              <w:top w:val="nil"/>
              <w:left w:val="nil"/>
              <w:bottom w:val="single" w:color="auto" w:sz="4" w:space="0"/>
              <w:right w:val="single" w:color="auto" w:sz="4" w:space="0"/>
            </w:tcBorders>
            <w:noWrap/>
            <w:vAlign w:val="center"/>
          </w:tcPr>
          <w:p w14:paraId="1CD75B6A">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04F33478">
            <w:pPr>
              <w:widowControl/>
              <w:jc w:val="center"/>
              <w:rPr>
                <w:kern w:val="0"/>
                <w:sz w:val="24"/>
                <w:szCs w:val="24"/>
              </w:rPr>
            </w:pPr>
          </w:p>
        </w:tc>
        <w:tc>
          <w:tcPr>
            <w:tcW w:w="819" w:type="dxa"/>
            <w:tcBorders>
              <w:top w:val="nil"/>
              <w:left w:val="nil"/>
              <w:bottom w:val="single" w:color="auto" w:sz="4" w:space="0"/>
              <w:right w:val="single" w:color="auto" w:sz="4" w:space="0"/>
            </w:tcBorders>
            <w:noWrap/>
            <w:vAlign w:val="center"/>
          </w:tcPr>
          <w:p w14:paraId="2BEADF58">
            <w:pPr>
              <w:widowControl/>
              <w:jc w:val="center"/>
              <w:rPr>
                <w:kern w:val="0"/>
                <w:sz w:val="24"/>
                <w:szCs w:val="24"/>
              </w:rPr>
            </w:pPr>
          </w:p>
        </w:tc>
        <w:tc>
          <w:tcPr>
            <w:tcW w:w="782" w:type="dxa"/>
            <w:tcBorders>
              <w:top w:val="nil"/>
              <w:left w:val="nil"/>
              <w:bottom w:val="single" w:color="auto" w:sz="4" w:space="0"/>
              <w:right w:val="single" w:color="auto" w:sz="4" w:space="0"/>
            </w:tcBorders>
            <w:noWrap/>
            <w:vAlign w:val="center"/>
          </w:tcPr>
          <w:p w14:paraId="1261DA13">
            <w:pPr>
              <w:widowControl/>
              <w:jc w:val="center"/>
              <w:rPr>
                <w:kern w:val="0"/>
                <w:sz w:val="24"/>
                <w:szCs w:val="24"/>
              </w:rPr>
            </w:pPr>
          </w:p>
        </w:tc>
        <w:tc>
          <w:tcPr>
            <w:tcW w:w="824" w:type="dxa"/>
            <w:tcBorders>
              <w:top w:val="nil"/>
              <w:left w:val="nil"/>
              <w:bottom w:val="single" w:color="auto" w:sz="4" w:space="0"/>
              <w:right w:val="single" w:color="auto" w:sz="4" w:space="0"/>
            </w:tcBorders>
            <w:noWrap/>
            <w:vAlign w:val="center"/>
          </w:tcPr>
          <w:p w14:paraId="675C1079">
            <w:pPr>
              <w:widowControl/>
              <w:jc w:val="center"/>
              <w:rPr>
                <w:kern w:val="0"/>
                <w:sz w:val="24"/>
                <w:szCs w:val="24"/>
              </w:rPr>
            </w:pPr>
          </w:p>
        </w:tc>
        <w:tc>
          <w:tcPr>
            <w:tcW w:w="810" w:type="dxa"/>
            <w:tcBorders>
              <w:top w:val="nil"/>
              <w:left w:val="nil"/>
              <w:bottom w:val="single" w:color="auto" w:sz="4" w:space="0"/>
              <w:right w:val="single" w:color="auto" w:sz="4" w:space="0"/>
            </w:tcBorders>
            <w:noWrap/>
            <w:vAlign w:val="center"/>
          </w:tcPr>
          <w:p w14:paraId="1A365AA0">
            <w:pPr>
              <w:widowControl/>
              <w:jc w:val="center"/>
              <w:rPr>
                <w:kern w:val="0"/>
                <w:sz w:val="24"/>
                <w:szCs w:val="24"/>
              </w:rPr>
            </w:pPr>
          </w:p>
        </w:tc>
        <w:tc>
          <w:tcPr>
            <w:tcW w:w="867" w:type="dxa"/>
            <w:tcBorders>
              <w:top w:val="nil"/>
              <w:left w:val="nil"/>
              <w:bottom w:val="single" w:color="auto" w:sz="4" w:space="0"/>
              <w:right w:val="single" w:color="auto" w:sz="8" w:space="0"/>
            </w:tcBorders>
            <w:noWrap/>
            <w:vAlign w:val="center"/>
          </w:tcPr>
          <w:p w14:paraId="1ED2256F">
            <w:pPr>
              <w:widowControl/>
              <w:jc w:val="center"/>
              <w:rPr>
                <w:kern w:val="0"/>
                <w:sz w:val="24"/>
                <w:szCs w:val="24"/>
              </w:rPr>
            </w:pPr>
          </w:p>
        </w:tc>
      </w:tr>
      <w:tr w14:paraId="5C86B9B4">
        <w:tblPrEx>
          <w:tblCellMar>
            <w:top w:w="0" w:type="dxa"/>
            <w:left w:w="108" w:type="dxa"/>
            <w:bottom w:w="0" w:type="dxa"/>
            <w:right w:w="108" w:type="dxa"/>
          </w:tblCellMar>
        </w:tblPrEx>
        <w:trPr>
          <w:trHeight w:val="465" w:hRule="atLeast"/>
          <w:jc w:val="center"/>
        </w:trPr>
        <w:tc>
          <w:tcPr>
            <w:tcW w:w="727" w:type="dxa"/>
            <w:tcBorders>
              <w:top w:val="nil"/>
              <w:left w:val="single" w:color="auto" w:sz="8" w:space="0"/>
              <w:bottom w:val="single" w:color="auto" w:sz="8" w:space="0"/>
              <w:right w:val="single" w:color="auto" w:sz="4" w:space="0"/>
            </w:tcBorders>
            <w:noWrap/>
            <w:vAlign w:val="center"/>
          </w:tcPr>
          <w:p w14:paraId="28E62D04">
            <w:pPr>
              <w:widowControl/>
              <w:jc w:val="center"/>
              <w:rPr>
                <w:kern w:val="0"/>
                <w:sz w:val="24"/>
                <w:szCs w:val="24"/>
              </w:rPr>
            </w:pPr>
          </w:p>
        </w:tc>
        <w:tc>
          <w:tcPr>
            <w:tcW w:w="1226" w:type="dxa"/>
            <w:tcBorders>
              <w:top w:val="nil"/>
              <w:left w:val="nil"/>
              <w:bottom w:val="single" w:color="auto" w:sz="8" w:space="0"/>
              <w:right w:val="single" w:color="auto" w:sz="4" w:space="0"/>
            </w:tcBorders>
            <w:noWrap/>
            <w:vAlign w:val="center"/>
          </w:tcPr>
          <w:p w14:paraId="370DA31E">
            <w:pPr>
              <w:widowControl/>
              <w:jc w:val="center"/>
              <w:rPr>
                <w:kern w:val="0"/>
                <w:sz w:val="24"/>
                <w:szCs w:val="24"/>
              </w:rPr>
            </w:pPr>
          </w:p>
        </w:tc>
        <w:tc>
          <w:tcPr>
            <w:tcW w:w="783" w:type="dxa"/>
            <w:tcBorders>
              <w:top w:val="nil"/>
              <w:left w:val="nil"/>
              <w:bottom w:val="single" w:color="auto" w:sz="8" w:space="0"/>
              <w:right w:val="single" w:color="auto" w:sz="4" w:space="0"/>
            </w:tcBorders>
            <w:noWrap/>
            <w:vAlign w:val="center"/>
          </w:tcPr>
          <w:p w14:paraId="66472356">
            <w:pPr>
              <w:widowControl/>
              <w:jc w:val="center"/>
              <w:rPr>
                <w:kern w:val="0"/>
                <w:sz w:val="24"/>
                <w:szCs w:val="24"/>
              </w:rPr>
            </w:pPr>
          </w:p>
        </w:tc>
        <w:tc>
          <w:tcPr>
            <w:tcW w:w="1254" w:type="dxa"/>
            <w:tcBorders>
              <w:top w:val="nil"/>
              <w:left w:val="nil"/>
              <w:bottom w:val="single" w:color="auto" w:sz="8" w:space="0"/>
              <w:right w:val="single" w:color="auto" w:sz="4" w:space="0"/>
            </w:tcBorders>
            <w:noWrap/>
            <w:vAlign w:val="center"/>
          </w:tcPr>
          <w:p w14:paraId="6932B577">
            <w:pPr>
              <w:widowControl/>
              <w:jc w:val="center"/>
              <w:rPr>
                <w:kern w:val="0"/>
                <w:sz w:val="24"/>
                <w:szCs w:val="24"/>
              </w:rPr>
            </w:pPr>
          </w:p>
        </w:tc>
        <w:tc>
          <w:tcPr>
            <w:tcW w:w="1052" w:type="dxa"/>
            <w:tcBorders>
              <w:top w:val="nil"/>
              <w:left w:val="nil"/>
              <w:bottom w:val="single" w:color="auto" w:sz="8" w:space="0"/>
              <w:right w:val="single" w:color="auto" w:sz="4" w:space="0"/>
            </w:tcBorders>
            <w:noWrap/>
            <w:vAlign w:val="center"/>
          </w:tcPr>
          <w:p w14:paraId="5C97BC4D">
            <w:pPr>
              <w:widowControl/>
              <w:jc w:val="center"/>
              <w:rPr>
                <w:kern w:val="0"/>
                <w:sz w:val="24"/>
                <w:szCs w:val="24"/>
              </w:rPr>
            </w:pPr>
          </w:p>
        </w:tc>
        <w:tc>
          <w:tcPr>
            <w:tcW w:w="782" w:type="dxa"/>
            <w:tcBorders>
              <w:top w:val="nil"/>
              <w:left w:val="nil"/>
              <w:bottom w:val="single" w:color="auto" w:sz="8" w:space="0"/>
              <w:right w:val="single" w:color="auto" w:sz="4" w:space="0"/>
            </w:tcBorders>
            <w:noWrap/>
            <w:vAlign w:val="center"/>
          </w:tcPr>
          <w:p w14:paraId="696F5ED3">
            <w:pPr>
              <w:widowControl/>
              <w:jc w:val="center"/>
              <w:rPr>
                <w:kern w:val="0"/>
                <w:sz w:val="24"/>
                <w:szCs w:val="24"/>
              </w:rPr>
            </w:pPr>
          </w:p>
        </w:tc>
        <w:tc>
          <w:tcPr>
            <w:tcW w:w="819" w:type="dxa"/>
            <w:tcBorders>
              <w:top w:val="nil"/>
              <w:left w:val="nil"/>
              <w:bottom w:val="single" w:color="auto" w:sz="8" w:space="0"/>
              <w:right w:val="single" w:color="auto" w:sz="4" w:space="0"/>
            </w:tcBorders>
            <w:noWrap/>
            <w:vAlign w:val="center"/>
          </w:tcPr>
          <w:p w14:paraId="56D44830">
            <w:pPr>
              <w:widowControl/>
              <w:jc w:val="center"/>
              <w:rPr>
                <w:kern w:val="0"/>
                <w:sz w:val="24"/>
                <w:szCs w:val="24"/>
              </w:rPr>
            </w:pPr>
          </w:p>
        </w:tc>
        <w:tc>
          <w:tcPr>
            <w:tcW w:w="782" w:type="dxa"/>
            <w:tcBorders>
              <w:top w:val="nil"/>
              <w:left w:val="nil"/>
              <w:bottom w:val="single" w:color="auto" w:sz="8" w:space="0"/>
              <w:right w:val="single" w:color="auto" w:sz="4" w:space="0"/>
            </w:tcBorders>
            <w:noWrap/>
            <w:vAlign w:val="center"/>
          </w:tcPr>
          <w:p w14:paraId="3A3CFBB3">
            <w:pPr>
              <w:widowControl/>
              <w:jc w:val="center"/>
              <w:rPr>
                <w:kern w:val="0"/>
                <w:sz w:val="24"/>
                <w:szCs w:val="24"/>
              </w:rPr>
            </w:pPr>
          </w:p>
        </w:tc>
        <w:tc>
          <w:tcPr>
            <w:tcW w:w="824" w:type="dxa"/>
            <w:tcBorders>
              <w:top w:val="nil"/>
              <w:left w:val="nil"/>
              <w:bottom w:val="single" w:color="auto" w:sz="8" w:space="0"/>
              <w:right w:val="single" w:color="auto" w:sz="4" w:space="0"/>
            </w:tcBorders>
            <w:noWrap/>
            <w:vAlign w:val="center"/>
          </w:tcPr>
          <w:p w14:paraId="78EA4761">
            <w:pPr>
              <w:widowControl/>
              <w:jc w:val="center"/>
              <w:rPr>
                <w:kern w:val="0"/>
                <w:sz w:val="24"/>
                <w:szCs w:val="24"/>
              </w:rPr>
            </w:pPr>
          </w:p>
        </w:tc>
        <w:tc>
          <w:tcPr>
            <w:tcW w:w="810" w:type="dxa"/>
            <w:tcBorders>
              <w:top w:val="nil"/>
              <w:left w:val="nil"/>
              <w:bottom w:val="single" w:color="auto" w:sz="8" w:space="0"/>
              <w:right w:val="single" w:color="auto" w:sz="4" w:space="0"/>
            </w:tcBorders>
            <w:noWrap/>
            <w:vAlign w:val="center"/>
          </w:tcPr>
          <w:p w14:paraId="453857A8">
            <w:pPr>
              <w:widowControl/>
              <w:jc w:val="center"/>
              <w:rPr>
                <w:kern w:val="0"/>
                <w:sz w:val="24"/>
                <w:szCs w:val="24"/>
              </w:rPr>
            </w:pPr>
          </w:p>
        </w:tc>
        <w:tc>
          <w:tcPr>
            <w:tcW w:w="867" w:type="dxa"/>
            <w:tcBorders>
              <w:top w:val="nil"/>
              <w:left w:val="nil"/>
              <w:bottom w:val="single" w:color="auto" w:sz="8" w:space="0"/>
              <w:right w:val="single" w:color="auto" w:sz="8" w:space="0"/>
            </w:tcBorders>
            <w:noWrap/>
            <w:vAlign w:val="center"/>
          </w:tcPr>
          <w:p w14:paraId="09AA5A22">
            <w:pPr>
              <w:widowControl/>
              <w:jc w:val="center"/>
              <w:rPr>
                <w:kern w:val="0"/>
                <w:sz w:val="24"/>
                <w:szCs w:val="24"/>
              </w:rPr>
            </w:pPr>
          </w:p>
        </w:tc>
      </w:tr>
    </w:tbl>
    <w:p w14:paraId="7EBDDB58">
      <w:pPr>
        <w:ind w:left="180"/>
      </w:pPr>
    </w:p>
    <w:p w14:paraId="1474828E">
      <w:pPr>
        <w:ind w:left="180"/>
        <w:rPr>
          <w:sz w:val="24"/>
          <w:szCs w:val="24"/>
        </w:rPr>
      </w:pPr>
      <w:r>
        <w:rPr>
          <w:sz w:val="24"/>
          <w:szCs w:val="24"/>
        </w:rPr>
        <w:t>注：</w:t>
      </w:r>
    </w:p>
    <w:p w14:paraId="5356763F">
      <w:pPr>
        <w:spacing w:line="360" w:lineRule="auto"/>
        <w:ind w:left="181"/>
        <w:rPr>
          <w:sz w:val="24"/>
          <w:szCs w:val="24"/>
        </w:rPr>
      </w:pPr>
      <w:r>
        <w:rPr>
          <w:sz w:val="24"/>
          <w:szCs w:val="24"/>
        </w:rPr>
        <w:t>1. 商品属性应在“环保产品”、“节能、节水产品”、“自主知识产权产品”、“无”四个选择项中选择填写。</w:t>
      </w:r>
    </w:p>
    <w:p w14:paraId="0B1BB6ED">
      <w:pPr>
        <w:spacing w:line="360" w:lineRule="auto"/>
        <w:ind w:left="181"/>
        <w:rPr>
          <w:sz w:val="24"/>
          <w:szCs w:val="24"/>
        </w:rPr>
      </w:pPr>
      <w:r>
        <w:rPr>
          <w:sz w:val="24"/>
          <w:szCs w:val="24"/>
        </w:rPr>
        <w:t xml:space="preserve">2. </w:t>
      </w:r>
      <w:r>
        <w:rPr>
          <w:rFonts w:hint="eastAsia"/>
          <w:sz w:val="24"/>
          <w:szCs w:val="24"/>
        </w:rPr>
        <w:t>报价</w:t>
      </w:r>
      <w:r>
        <w:rPr>
          <w:sz w:val="24"/>
          <w:szCs w:val="24"/>
        </w:rPr>
        <w:t>分项一览表中应列明</w:t>
      </w:r>
      <w:r>
        <w:rPr>
          <w:rFonts w:hint="eastAsia"/>
          <w:sz w:val="24"/>
          <w:szCs w:val="24"/>
        </w:rPr>
        <w:t>报价</w:t>
      </w:r>
      <w:r>
        <w:rPr>
          <w:sz w:val="24"/>
          <w:szCs w:val="24"/>
        </w:rPr>
        <w:t>一览表中每项的分项内容。</w:t>
      </w:r>
    </w:p>
    <w:p w14:paraId="5FD5D711">
      <w:pPr>
        <w:spacing w:line="360" w:lineRule="auto"/>
        <w:ind w:left="181"/>
        <w:rPr>
          <w:sz w:val="24"/>
          <w:szCs w:val="24"/>
        </w:rPr>
      </w:pPr>
      <w:r>
        <w:rPr>
          <w:rFonts w:hint="eastAsia"/>
          <w:sz w:val="24"/>
          <w:szCs w:val="24"/>
        </w:rPr>
        <w:t>3. 如国产产品，产地精确到省级行政区域。如进口产品，产地精确到国家。</w:t>
      </w:r>
    </w:p>
    <w:p w14:paraId="49AC77D7">
      <w:pPr>
        <w:spacing w:line="360" w:lineRule="auto"/>
        <w:ind w:left="181"/>
        <w:rPr>
          <w:sz w:val="24"/>
          <w:szCs w:val="24"/>
        </w:rPr>
      </w:pPr>
      <w:r>
        <w:rPr>
          <w:rFonts w:hint="eastAsia"/>
          <w:sz w:val="24"/>
          <w:szCs w:val="24"/>
        </w:rPr>
        <w:t>4. “单价”须包含产品及附件货款、运输费、运输保险费、装卸费、安装调试费及其他应有的费用。</w:t>
      </w:r>
    </w:p>
    <w:p w14:paraId="7F643C20">
      <w:pPr>
        <w:spacing w:line="460" w:lineRule="exact"/>
        <w:ind w:left="192" w:firstLine="3948" w:firstLineChars="1645"/>
        <w:rPr>
          <w:sz w:val="24"/>
        </w:rPr>
      </w:pPr>
    </w:p>
    <w:p w14:paraId="2D97D085">
      <w:pPr>
        <w:spacing w:line="360" w:lineRule="auto"/>
        <w:ind w:firstLine="4080" w:firstLineChars="1700"/>
        <w:rPr>
          <w:sz w:val="24"/>
        </w:rPr>
      </w:pPr>
      <w:r>
        <w:rPr>
          <w:sz w:val="24"/>
        </w:rPr>
        <w:t>供应商名称：</w:t>
      </w:r>
    </w:p>
    <w:p w14:paraId="1EB93D2D">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1A0E285">
      <w:pPr>
        <w:spacing w:line="460" w:lineRule="exact"/>
        <w:jc w:val="left"/>
        <w:rPr>
          <w:b/>
          <w:sz w:val="24"/>
        </w:rPr>
      </w:pPr>
      <w:r>
        <w:br w:type="page"/>
      </w:r>
      <w:r>
        <w:rPr>
          <w:rFonts w:hint="eastAsia"/>
          <w:b/>
          <w:sz w:val="24"/>
        </w:rPr>
        <w:t>附件3</w:t>
      </w:r>
    </w:p>
    <w:p w14:paraId="3BE4FD99">
      <w:pPr>
        <w:tabs>
          <w:tab w:val="left" w:pos="360"/>
        </w:tabs>
        <w:spacing w:line="560" w:lineRule="exact"/>
        <w:jc w:val="center"/>
        <w:rPr>
          <w:b/>
          <w:sz w:val="24"/>
        </w:rPr>
      </w:pPr>
      <w:r>
        <w:rPr>
          <w:rFonts w:hint="eastAsia"/>
          <w:b/>
          <w:sz w:val="24"/>
        </w:rPr>
        <w:t>政府采购政策情况表</w:t>
      </w:r>
    </w:p>
    <w:p w14:paraId="4C4A87DC">
      <w:pPr>
        <w:tabs>
          <w:tab w:val="left" w:pos="360"/>
        </w:tabs>
        <w:spacing w:line="560" w:lineRule="exact"/>
        <w:jc w:val="center"/>
        <w:rPr>
          <w:sz w:val="24"/>
        </w:rPr>
      </w:pPr>
    </w:p>
    <w:p w14:paraId="0D78B9E8">
      <w:pPr>
        <w:spacing w:line="460" w:lineRule="exact"/>
        <w:rPr>
          <w:sz w:val="24"/>
        </w:rPr>
      </w:pPr>
      <w:r>
        <w:rPr>
          <w:sz w:val="24"/>
        </w:rPr>
        <w:t>项目名称：</w:t>
      </w:r>
      <w:r>
        <w:rPr>
          <w:sz w:val="24"/>
          <w:u w:val="single"/>
        </w:rPr>
        <w:t xml:space="preserve">                    </w:t>
      </w:r>
    </w:p>
    <w:p w14:paraId="6D8F82DE">
      <w:pPr>
        <w:spacing w:line="460" w:lineRule="exact"/>
        <w:rPr>
          <w:sz w:val="24"/>
        </w:rPr>
      </w:pPr>
      <w:r>
        <w:rPr>
          <w:sz w:val="24"/>
        </w:rPr>
        <w:t>项目编号：</w:t>
      </w:r>
      <w:r>
        <w:rPr>
          <w:sz w:val="24"/>
          <w:u w:val="single"/>
        </w:rPr>
        <w:t xml:space="preserve">                    </w:t>
      </w:r>
    </w:p>
    <w:p w14:paraId="507EB53D">
      <w:pPr>
        <w:spacing w:line="460" w:lineRule="exact"/>
        <w:rPr>
          <w:sz w:val="24"/>
          <w:u w:val="single"/>
        </w:rPr>
      </w:pPr>
      <w:r>
        <w:rPr>
          <w:sz w:val="24"/>
        </w:rPr>
        <w:t>包号：</w:t>
      </w:r>
      <w:r>
        <w:rPr>
          <w:sz w:val="24"/>
          <w:u w:val="single"/>
        </w:rPr>
        <w:t xml:space="preserve">                        </w:t>
      </w:r>
    </w:p>
    <w:p w14:paraId="086E42AB">
      <w:pPr>
        <w:spacing w:line="460" w:lineRule="exact"/>
        <w:rPr>
          <w:sz w:val="24"/>
          <w:szCs w:val="24"/>
        </w:rPr>
      </w:pPr>
      <w:r>
        <w:rPr>
          <w:sz w:val="24"/>
          <w:szCs w:val="24"/>
        </w:rPr>
        <w:t>填报要求：</w:t>
      </w:r>
    </w:p>
    <w:p w14:paraId="7614AD9F">
      <w:pPr>
        <w:spacing w:line="460" w:lineRule="exact"/>
        <w:rPr>
          <w:sz w:val="24"/>
          <w:szCs w:val="24"/>
        </w:rPr>
      </w:pPr>
      <w:r>
        <w:rPr>
          <w:sz w:val="24"/>
          <w:szCs w:val="24"/>
        </w:rPr>
        <w:t>1.本表的产品名称、品牌型号、金额应与《开标分项一览表》一致。</w:t>
      </w:r>
    </w:p>
    <w:p w14:paraId="3710A8AE">
      <w:pPr>
        <w:spacing w:line="460" w:lineRule="exact"/>
        <w:rPr>
          <w:sz w:val="24"/>
          <w:szCs w:val="24"/>
        </w:rPr>
      </w:pPr>
      <w:r>
        <w:rPr>
          <w:sz w:val="24"/>
          <w:szCs w:val="24"/>
        </w:rPr>
        <w:t>2.“制造商企业类型”栏填写内容为“微型”、“小型”、“监狱企业”或“残疾人福利性单位”。</w:t>
      </w:r>
    </w:p>
    <w:p w14:paraId="403B3B52">
      <w:pPr>
        <w:spacing w:line="460" w:lineRule="exact"/>
        <w:rPr>
          <w:sz w:val="24"/>
          <w:szCs w:val="24"/>
        </w:rPr>
      </w:pPr>
      <w:r>
        <w:rPr>
          <w:sz w:val="24"/>
          <w:szCs w:val="24"/>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48E46BCD">
      <w:pPr>
        <w:spacing w:line="460" w:lineRule="exact"/>
        <w:rPr>
          <w:sz w:val="24"/>
          <w:szCs w:val="24"/>
        </w:rPr>
      </w:pPr>
      <w:r>
        <w:rPr>
          <w:sz w:val="24"/>
          <w:szCs w:val="24"/>
        </w:rPr>
        <w:t>4. 请投标人正确填写本表，所填内容将作为评审的依据。其内容或数据应与对应的证明资料相符，如果填写不完整或有误，不再享受上述政策优惠。</w:t>
      </w:r>
    </w:p>
    <w:p w14:paraId="218E9497">
      <w:pPr>
        <w:spacing w:line="460" w:lineRule="exact"/>
        <w:ind w:firstLine="7200" w:firstLineChars="3000"/>
        <w:rPr>
          <w:sz w:val="24"/>
          <w:szCs w:val="24"/>
        </w:rPr>
      </w:pPr>
      <w:r>
        <w:rPr>
          <w:sz w:val="24"/>
          <w:szCs w:val="24"/>
        </w:rPr>
        <w:t>单位：元</w:t>
      </w:r>
    </w:p>
    <w:tbl>
      <w:tblPr>
        <w:tblStyle w:val="18"/>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1"/>
        <w:gridCol w:w="1564"/>
        <w:gridCol w:w="1351"/>
        <w:gridCol w:w="1621"/>
        <w:gridCol w:w="1452"/>
      </w:tblGrid>
      <w:tr w14:paraId="3E56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14:paraId="506F67A7">
            <w:pPr>
              <w:pStyle w:val="72"/>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14:paraId="3674D3E1">
            <w:pPr>
              <w:pStyle w:val="72"/>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2C9184CA">
            <w:pPr>
              <w:pStyle w:val="72"/>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78794EE7">
            <w:pPr>
              <w:pStyle w:val="72"/>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23063CCF">
            <w:pPr>
              <w:pStyle w:val="72"/>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14:paraId="19B17B63">
            <w:pPr>
              <w:pStyle w:val="72"/>
              <w:tabs>
                <w:tab w:val="left" w:pos="1260"/>
              </w:tabs>
              <w:adjustRightInd w:val="0"/>
              <w:snapToGrid w:val="0"/>
              <w:jc w:val="center"/>
              <w:rPr>
                <w:szCs w:val="21"/>
                <w:lang w:val="en-GB"/>
              </w:rPr>
            </w:pPr>
            <w:r>
              <w:rPr>
                <w:szCs w:val="21"/>
                <w:lang w:val="en-GB"/>
              </w:rPr>
              <w:t>金额</w:t>
            </w:r>
          </w:p>
        </w:tc>
      </w:tr>
      <w:tr w14:paraId="07E9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6D60F2C1">
            <w:pPr>
              <w:pStyle w:val="72"/>
              <w:tabs>
                <w:tab w:val="left" w:pos="1260"/>
              </w:tabs>
              <w:adjustRightInd w:val="0"/>
              <w:snapToGrid w:val="0"/>
              <w:jc w:val="center"/>
              <w:rPr>
                <w:szCs w:val="21"/>
                <w:lang w:val="en-GB"/>
              </w:rPr>
            </w:pPr>
          </w:p>
        </w:tc>
        <w:tc>
          <w:tcPr>
            <w:tcW w:w="886" w:type="pct"/>
            <w:shd w:val="clear" w:color="auto" w:fill="auto"/>
            <w:vAlign w:val="center"/>
          </w:tcPr>
          <w:p w14:paraId="7F674F26">
            <w:pPr>
              <w:pStyle w:val="72"/>
              <w:tabs>
                <w:tab w:val="left" w:pos="1260"/>
              </w:tabs>
              <w:adjustRightInd w:val="0"/>
              <w:snapToGrid w:val="0"/>
              <w:jc w:val="center"/>
              <w:rPr>
                <w:szCs w:val="21"/>
                <w:lang w:val="en-GB"/>
              </w:rPr>
            </w:pPr>
          </w:p>
        </w:tc>
        <w:tc>
          <w:tcPr>
            <w:tcW w:w="929" w:type="pct"/>
            <w:shd w:val="clear" w:color="auto" w:fill="auto"/>
            <w:vAlign w:val="center"/>
          </w:tcPr>
          <w:p w14:paraId="7E94625E">
            <w:pPr>
              <w:pStyle w:val="72"/>
              <w:tabs>
                <w:tab w:val="left" w:pos="1260"/>
              </w:tabs>
              <w:adjustRightInd w:val="0"/>
              <w:snapToGrid w:val="0"/>
              <w:jc w:val="center"/>
              <w:rPr>
                <w:szCs w:val="21"/>
                <w:lang w:val="en-GB"/>
              </w:rPr>
            </w:pPr>
          </w:p>
        </w:tc>
        <w:tc>
          <w:tcPr>
            <w:tcW w:w="803" w:type="pct"/>
            <w:shd w:val="clear" w:color="auto" w:fill="auto"/>
            <w:vAlign w:val="center"/>
          </w:tcPr>
          <w:p w14:paraId="0491880E">
            <w:pPr>
              <w:pStyle w:val="72"/>
              <w:tabs>
                <w:tab w:val="left" w:pos="1260"/>
              </w:tabs>
              <w:adjustRightInd w:val="0"/>
              <w:snapToGrid w:val="0"/>
              <w:jc w:val="center"/>
              <w:rPr>
                <w:szCs w:val="21"/>
                <w:lang w:val="en-GB"/>
              </w:rPr>
            </w:pPr>
          </w:p>
        </w:tc>
        <w:tc>
          <w:tcPr>
            <w:tcW w:w="963" w:type="pct"/>
            <w:shd w:val="clear" w:color="auto" w:fill="auto"/>
            <w:vAlign w:val="center"/>
          </w:tcPr>
          <w:p w14:paraId="3FDABA3A">
            <w:pPr>
              <w:pStyle w:val="72"/>
              <w:tabs>
                <w:tab w:val="left" w:pos="1260"/>
              </w:tabs>
              <w:adjustRightInd w:val="0"/>
              <w:snapToGrid w:val="0"/>
              <w:jc w:val="center"/>
              <w:rPr>
                <w:szCs w:val="21"/>
                <w:lang w:val="en-GB"/>
              </w:rPr>
            </w:pPr>
          </w:p>
        </w:tc>
        <w:tc>
          <w:tcPr>
            <w:tcW w:w="863" w:type="pct"/>
            <w:shd w:val="clear" w:color="auto" w:fill="auto"/>
            <w:vAlign w:val="center"/>
          </w:tcPr>
          <w:p w14:paraId="471F2935">
            <w:pPr>
              <w:pStyle w:val="72"/>
              <w:tabs>
                <w:tab w:val="left" w:pos="1260"/>
              </w:tabs>
              <w:adjustRightInd w:val="0"/>
              <w:snapToGrid w:val="0"/>
              <w:jc w:val="center"/>
              <w:rPr>
                <w:szCs w:val="21"/>
                <w:lang w:val="en-GB"/>
              </w:rPr>
            </w:pPr>
          </w:p>
        </w:tc>
      </w:tr>
      <w:tr w14:paraId="519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7E4E8601">
            <w:pPr>
              <w:pStyle w:val="72"/>
              <w:tabs>
                <w:tab w:val="left" w:pos="1260"/>
              </w:tabs>
              <w:adjustRightInd w:val="0"/>
              <w:snapToGrid w:val="0"/>
              <w:jc w:val="center"/>
              <w:rPr>
                <w:szCs w:val="21"/>
                <w:lang w:val="en-GB"/>
              </w:rPr>
            </w:pPr>
          </w:p>
        </w:tc>
        <w:tc>
          <w:tcPr>
            <w:tcW w:w="886" w:type="pct"/>
            <w:shd w:val="clear" w:color="auto" w:fill="auto"/>
            <w:vAlign w:val="center"/>
          </w:tcPr>
          <w:p w14:paraId="2235429C">
            <w:pPr>
              <w:pStyle w:val="72"/>
              <w:tabs>
                <w:tab w:val="left" w:pos="1260"/>
              </w:tabs>
              <w:adjustRightInd w:val="0"/>
              <w:snapToGrid w:val="0"/>
              <w:jc w:val="center"/>
              <w:rPr>
                <w:szCs w:val="21"/>
                <w:lang w:val="en-GB"/>
              </w:rPr>
            </w:pPr>
          </w:p>
        </w:tc>
        <w:tc>
          <w:tcPr>
            <w:tcW w:w="929" w:type="pct"/>
            <w:shd w:val="clear" w:color="auto" w:fill="auto"/>
            <w:vAlign w:val="center"/>
          </w:tcPr>
          <w:p w14:paraId="4D6FDEC5">
            <w:pPr>
              <w:pStyle w:val="72"/>
              <w:tabs>
                <w:tab w:val="left" w:pos="1260"/>
              </w:tabs>
              <w:adjustRightInd w:val="0"/>
              <w:snapToGrid w:val="0"/>
              <w:jc w:val="center"/>
              <w:rPr>
                <w:szCs w:val="21"/>
                <w:lang w:val="en-GB"/>
              </w:rPr>
            </w:pPr>
          </w:p>
        </w:tc>
        <w:tc>
          <w:tcPr>
            <w:tcW w:w="803" w:type="pct"/>
            <w:shd w:val="clear" w:color="auto" w:fill="auto"/>
            <w:vAlign w:val="center"/>
          </w:tcPr>
          <w:p w14:paraId="6196D0A1">
            <w:pPr>
              <w:pStyle w:val="72"/>
              <w:tabs>
                <w:tab w:val="left" w:pos="1260"/>
              </w:tabs>
              <w:adjustRightInd w:val="0"/>
              <w:snapToGrid w:val="0"/>
              <w:jc w:val="center"/>
              <w:rPr>
                <w:szCs w:val="21"/>
                <w:lang w:val="en-GB"/>
              </w:rPr>
            </w:pPr>
          </w:p>
        </w:tc>
        <w:tc>
          <w:tcPr>
            <w:tcW w:w="963" w:type="pct"/>
            <w:shd w:val="clear" w:color="auto" w:fill="auto"/>
            <w:vAlign w:val="center"/>
          </w:tcPr>
          <w:p w14:paraId="57D8712C">
            <w:pPr>
              <w:pStyle w:val="72"/>
              <w:tabs>
                <w:tab w:val="left" w:pos="1260"/>
              </w:tabs>
              <w:adjustRightInd w:val="0"/>
              <w:snapToGrid w:val="0"/>
              <w:jc w:val="center"/>
              <w:rPr>
                <w:szCs w:val="21"/>
                <w:lang w:val="en-GB"/>
              </w:rPr>
            </w:pPr>
          </w:p>
        </w:tc>
        <w:tc>
          <w:tcPr>
            <w:tcW w:w="863" w:type="pct"/>
            <w:shd w:val="clear" w:color="auto" w:fill="auto"/>
            <w:vAlign w:val="center"/>
          </w:tcPr>
          <w:p w14:paraId="5BF005D6">
            <w:pPr>
              <w:pStyle w:val="72"/>
              <w:tabs>
                <w:tab w:val="left" w:pos="1260"/>
              </w:tabs>
              <w:adjustRightInd w:val="0"/>
              <w:snapToGrid w:val="0"/>
              <w:jc w:val="center"/>
              <w:rPr>
                <w:szCs w:val="21"/>
                <w:lang w:val="en-GB"/>
              </w:rPr>
            </w:pPr>
          </w:p>
        </w:tc>
      </w:tr>
      <w:tr w14:paraId="53C5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3D5178FE">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67796C67">
            <w:pPr>
              <w:pStyle w:val="72"/>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14:paraId="163EC8E6">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7F86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24CFEE74">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7192B881">
            <w:pPr>
              <w:pStyle w:val="72"/>
              <w:tabs>
                <w:tab w:val="left" w:pos="1260"/>
              </w:tabs>
              <w:adjustRightInd w:val="0"/>
              <w:snapToGrid w:val="0"/>
              <w:jc w:val="center"/>
              <w:rPr>
                <w:szCs w:val="21"/>
                <w:lang w:val="en-GB"/>
              </w:rPr>
            </w:pPr>
            <w:r>
              <w:rPr>
                <w:szCs w:val="21"/>
                <w:lang w:val="en-GB"/>
              </w:rPr>
              <w:t>比重（环境标志产品金额/所投包投标总价）*100%</w:t>
            </w:r>
          </w:p>
        </w:tc>
        <w:tc>
          <w:tcPr>
            <w:tcW w:w="863" w:type="pct"/>
            <w:shd w:val="clear" w:color="auto" w:fill="auto"/>
            <w:vAlign w:val="center"/>
          </w:tcPr>
          <w:p w14:paraId="3156C76A">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692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0297A5A8">
            <w:pPr>
              <w:pStyle w:val="72"/>
              <w:tabs>
                <w:tab w:val="left" w:pos="1260"/>
              </w:tabs>
              <w:adjustRightInd w:val="0"/>
              <w:snapToGrid w:val="0"/>
              <w:jc w:val="center"/>
              <w:rPr>
                <w:szCs w:val="21"/>
                <w:lang w:val="en-GB"/>
              </w:rPr>
            </w:pPr>
          </w:p>
        </w:tc>
        <w:tc>
          <w:tcPr>
            <w:tcW w:w="4444" w:type="pct"/>
            <w:gridSpan w:val="5"/>
            <w:shd w:val="clear" w:color="auto" w:fill="auto"/>
            <w:vAlign w:val="center"/>
          </w:tcPr>
          <w:p w14:paraId="4B0B8BAE">
            <w:pPr>
              <w:pStyle w:val="72"/>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7A18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4AFEB19B">
            <w:pPr>
              <w:pStyle w:val="72"/>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14:paraId="37BC608A">
            <w:pPr>
              <w:pStyle w:val="72"/>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7425EEAD">
            <w:pPr>
              <w:pStyle w:val="72"/>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55B7A5FE">
            <w:pPr>
              <w:pStyle w:val="72"/>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11112701">
            <w:pPr>
              <w:pStyle w:val="72"/>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14:paraId="1E58D54D">
            <w:pPr>
              <w:pStyle w:val="72"/>
              <w:tabs>
                <w:tab w:val="left" w:pos="1260"/>
              </w:tabs>
              <w:adjustRightInd w:val="0"/>
              <w:snapToGrid w:val="0"/>
              <w:jc w:val="center"/>
              <w:rPr>
                <w:szCs w:val="21"/>
                <w:lang w:val="en-GB"/>
              </w:rPr>
            </w:pPr>
            <w:r>
              <w:rPr>
                <w:szCs w:val="21"/>
                <w:lang w:val="en-GB"/>
              </w:rPr>
              <w:t>金额</w:t>
            </w:r>
          </w:p>
        </w:tc>
      </w:tr>
      <w:tr w14:paraId="08A5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14:paraId="69F63941">
            <w:pPr>
              <w:pStyle w:val="72"/>
              <w:tabs>
                <w:tab w:val="left" w:pos="1260"/>
              </w:tabs>
              <w:adjustRightInd w:val="0"/>
              <w:snapToGrid w:val="0"/>
              <w:jc w:val="center"/>
              <w:rPr>
                <w:szCs w:val="21"/>
                <w:lang w:val="en-GB"/>
              </w:rPr>
            </w:pPr>
          </w:p>
        </w:tc>
        <w:tc>
          <w:tcPr>
            <w:tcW w:w="886" w:type="pct"/>
            <w:shd w:val="clear" w:color="auto" w:fill="auto"/>
            <w:vAlign w:val="center"/>
          </w:tcPr>
          <w:p w14:paraId="44F7CE23">
            <w:pPr>
              <w:pStyle w:val="72"/>
              <w:tabs>
                <w:tab w:val="left" w:pos="1260"/>
              </w:tabs>
              <w:adjustRightInd w:val="0"/>
              <w:snapToGrid w:val="0"/>
              <w:jc w:val="center"/>
              <w:rPr>
                <w:szCs w:val="21"/>
                <w:lang w:val="en-GB"/>
              </w:rPr>
            </w:pPr>
          </w:p>
        </w:tc>
        <w:tc>
          <w:tcPr>
            <w:tcW w:w="929" w:type="pct"/>
            <w:shd w:val="clear" w:color="auto" w:fill="auto"/>
            <w:vAlign w:val="center"/>
          </w:tcPr>
          <w:p w14:paraId="7C7598F1">
            <w:pPr>
              <w:pStyle w:val="72"/>
              <w:tabs>
                <w:tab w:val="left" w:pos="1260"/>
              </w:tabs>
              <w:adjustRightInd w:val="0"/>
              <w:snapToGrid w:val="0"/>
              <w:jc w:val="center"/>
              <w:rPr>
                <w:szCs w:val="21"/>
                <w:lang w:val="en-GB"/>
              </w:rPr>
            </w:pPr>
          </w:p>
        </w:tc>
        <w:tc>
          <w:tcPr>
            <w:tcW w:w="803" w:type="pct"/>
            <w:shd w:val="clear" w:color="auto" w:fill="auto"/>
            <w:vAlign w:val="center"/>
          </w:tcPr>
          <w:p w14:paraId="7643621F">
            <w:pPr>
              <w:pStyle w:val="72"/>
              <w:tabs>
                <w:tab w:val="left" w:pos="1260"/>
              </w:tabs>
              <w:adjustRightInd w:val="0"/>
              <w:snapToGrid w:val="0"/>
              <w:jc w:val="center"/>
              <w:rPr>
                <w:szCs w:val="21"/>
                <w:lang w:val="en-GB"/>
              </w:rPr>
            </w:pPr>
          </w:p>
        </w:tc>
        <w:tc>
          <w:tcPr>
            <w:tcW w:w="963" w:type="pct"/>
            <w:shd w:val="clear" w:color="auto" w:fill="auto"/>
            <w:vAlign w:val="center"/>
          </w:tcPr>
          <w:p w14:paraId="09F9917D">
            <w:pPr>
              <w:pStyle w:val="72"/>
              <w:tabs>
                <w:tab w:val="left" w:pos="1260"/>
              </w:tabs>
              <w:adjustRightInd w:val="0"/>
              <w:snapToGrid w:val="0"/>
              <w:jc w:val="center"/>
              <w:rPr>
                <w:szCs w:val="21"/>
                <w:lang w:val="en-GB"/>
              </w:rPr>
            </w:pPr>
          </w:p>
        </w:tc>
        <w:tc>
          <w:tcPr>
            <w:tcW w:w="863" w:type="pct"/>
            <w:shd w:val="clear" w:color="auto" w:fill="auto"/>
            <w:vAlign w:val="center"/>
          </w:tcPr>
          <w:p w14:paraId="7A10E131">
            <w:pPr>
              <w:pStyle w:val="72"/>
              <w:tabs>
                <w:tab w:val="left" w:pos="1260"/>
              </w:tabs>
              <w:adjustRightInd w:val="0"/>
              <w:snapToGrid w:val="0"/>
              <w:jc w:val="center"/>
              <w:rPr>
                <w:szCs w:val="21"/>
                <w:lang w:val="en-GB"/>
              </w:rPr>
            </w:pPr>
          </w:p>
        </w:tc>
      </w:tr>
      <w:tr w14:paraId="0E19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14:paraId="2824898E">
            <w:pPr>
              <w:pStyle w:val="72"/>
              <w:tabs>
                <w:tab w:val="left" w:pos="1260"/>
              </w:tabs>
              <w:adjustRightInd w:val="0"/>
              <w:snapToGrid w:val="0"/>
              <w:jc w:val="center"/>
              <w:rPr>
                <w:szCs w:val="21"/>
                <w:lang w:val="en-GB"/>
              </w:rPr>
            </w:pPr>
          </w:p>
        </w:tc>
        <w:tc>
          <w:tcPr>
            <w:tcW w:w="886" w:type="pct"/>
            <w:shd w:val="clear" w:color="auto" w:fill="auto"/>
            <w:vAlign w:val="center"/>
          </w:tcPr>
          <w:p w14:paraId="1DF8DD03">
            <w:pPr>
              <w:pStyle w:val="72"/>
              <w:tabs>
                <w:tab w:val="left" w:pos="1260"/>
              </w:tabs>
              <w:adjustRightInd w:val="0"/>
              <w:snapToGrid w:val="0"/>
              <w:jc w:val="center"/>
              <w:rPr>
                <w:szCs w:val="21"/>
                <w:lang w:val="en-GB"/>
              </w:rPr>
            </w:pPr>
          </w:p>
        </w:tc>
        <w:tc>
          <w:tcPr>
            <w:tcW w:w="929" w:type="pct"/>
            <w:shd w:val="clear" w:color="auto" w:fill="auto"/>
            <w:vAlign w:val="center"/>
          </w:tcPr>
          <w:p w14:paraId="78E22FFB">
            <w:pPr>
              <w:pStyle w:val="72"/>
              <w:tabs>
                <w:tab w:val="left" w:pos="1260"/>
              </w:tabs>
              <w:adjustRightInd w:val="0"/>
              <w:snapToGrid w:val="0"/>
              <w:jc w:val="center"/>
              <w:rPr>
                <w:szCs w:val="21"/>
                <w:lang w:val="en-GB"/>
              </w:rPr>
            </w:pPr>
          </w:p>
        </w:tc>
        <w:tc>
          <w:tcPr>
            <w:tcW w:w="803" w:type="pct"/>
            <w:shd w:val="clear" w:color="auto" w:fill="auto"/>
            <w:vAlign w:val="center"/>
          </w:tcPr>
          <w:p w14:paraId="2FAEC41A">
            <w:pPr>
              <w:pStyle w:val="72"/>
              <w:tabs>
                <w:tab w:val="left" w:pos="1260"/>
              </w:tabs>
              <w:adjustRightInd w:val="0"/>
              <w:snapToGrid w:val="0"/>
              <w:jc w:val="center"/>
              <w:rPr>
                <w:szCs w:val="21"/>
                <w:lang w:val="en-GB"/>
              </w:rPr>
            </w:pPr>
          </w:p>
        </w:tc>
        <w:tc>
          <w:tcPr>
            <w:tcW w:w="963" w:type="pct"/>
            <w:shd w:val="clear" w:color="auto" w:fill="auto"/>
            <w:vAlign w:val="center"/>
          </w:tcPr>
          <w:p w14:paraId="10AB6B1E">
            <w:pPr>
              <w:pStyle w:val="72"/>
              <w:tabs>
                <w:tab w:val="left" w:pos="1260"/>
              </w:tabs>
              <w:adjustRightInd w:val="0"/>
              <w:snapToGrid w:val="0"/>
              <w:jc w:val="center"/>
              <w:rPr>
                <w:szCs w:val="21"/>
                <w:lang w:val="en-GB"/>
              </w:rPr>
            </w:pPr>
          </w:p>
        </w:tc>
        <w:tc>
          <w:tcPr>
            <w:tcW w:w="863" w:type="pct"/>
            <w:shd w:val="clear" w:color="auto" w:fill="auto"/>
            <w:vAlign w:val="center"/>
          </w:tcPr>
          <w:p w14:paraId="4D1D9347">
            <w:pPr>
              <w:pStyle w:val="72"/>
              <w:tabs>
                <w:tab w:val="left" w:pos="1260"/>
              </w:tabs>
              <w:adjustRightInd w:val="0"/>
              <w:snapToGrid w:val="0"/>
              <w:jc w:val="center"/>
              <w:rPr>
                <w:szCs w:val="21"/>
                <w:lang w:val="en-GB"/>
              </w:rPr>
            </w:pPr>
          </w:p>
        </w:tc>
      </w:tr>
      <w:tr w14:paraId="7B4A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14:paraId="1D6E0063">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5A848AF1">
            <w:pPr>
              <w:pStyle w:val="72"/>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14:paraId="6A72D670">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58C2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14:paraId="7702F8FD">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3F8443AE">
            <w:pPr>
              <w:pStyle w:val="72"/>
              <w:tabs>
                <w:tab w:val="left" w:pos="1260"/>
              </w:tabs>
              <w:adjustRightInd w:val="0"/>
              <w:snapToGrid w:val="0"/>
              <w:jc w:val="center"/>
              <w:rPr>
                <w:szCs w:val="21"/>
                <w:lang w:val="en-GB"/>
              </w:rPr>
            </w:pPr>
            <w:r>
              <w:rPr>
                <w:szCs w:val="21"/>
                <w:lang w:val="en-GB"/>
              </w:rPr>
              <w:t>比重（节能产品金额/投标所投包总价）*100%</w:t>
            </w:r>
          </w:p>
        </w:tc>
        <w:tc>
          <w:tcPr>
            <w:tcW w:w="863" w:type="pct"/>
            <w:shd w:val="clear" w:color="auto" w:fill="auto"/>
            <w:vAlign w:val="center"/>
          </w:tcPr>
          <w:p w14:paraId="4760EFBF">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114B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14:paraId="44E522B5">
            <w:pPr>
              <w:pStyle w:val="72"/>
              <w:tabs>
                <w:tab w:val="left" w:pos="1260"/>
              </w:tabs>
              <w:adjustRightInd w:val="0"/>
              <w:snapToGrid w:val="0"/>
              <w:jc w:val="center"/>
              <w:rPr>
                <w:szCs w:val="21"/>
                <w:lang w:val="en-GB"/>
              </w:rPr>
            </w:pPr>
          </w:p>
        </w:tc>
        <w:tc>
          <w:tcPr>
            <w:tcW w:w="4444" w:type="pct"/>
            <w:gridSpan w:val="5"/>
            <w:shd w:val="clear" w:color="auto" w:fill="auto"/>
            <w:vAlign w:val="center"/>
          </w:tcPr>
          <w:p w14:paraId="439EE8BE">
            <w:pPr>
              <w:pStyle w:val="72"/>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56D5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37EED26F">
            <w:pPr>
              <w:pStyle w:val="72"/>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14:paraId="1ACE59AD">
            <w:pPr>
              <w:pStyle w:val="72"/>
              <w:tabs>
                <w:tab w:val="left" w:pos="1260"/>
              </w:tabs>
              <w:adjustRightInd w:val="0"/>
              <w:snapToGrid w:val="0"/>
              <w:rPr>
                <w:b/>
                <w:szCs w:val="21"/>
              </w:rPr>
            </w:pPr>
            <w:r>
              <w:rPr>
                <w:b/>
                <w:szCs w:val="21"/>
              </w:rPr>
              <w:t>1.所投货物中有大型企业制造的，不享受中小企业扶持政策，无需填写以下内容</w:t>
            </w:r>
          </w:p>
          <w:p w14:paraId="53D57758">
            <w:pPr>
              <w:pStyle w:val="72"/>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14:paraId="04AA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0620A152">
            <w:pPr>
              <w:pStyle w:val="72"/>
              <w:tabs>
                <w:tab w:val="left" w:pos="1260"/>
              </w:tabs>
              <w:adjustRightInd w:val="0"/>
              <w:snapToGrid w:val="0"/>
              <w:jc w:val="center"/>
              <w:rPr>
                <w:szCs w:val="21"/>
                <w:lang w:val="en-GB"/>
              </w:rPr>
            </w:pPr>
          </w:p>
        </w:tc>
        <w:tc>
          <w:tcPr>
            <w:tcW w:w="886" w:type="pct"/>
            <w:shd w:val="clear" w:color="auto" w:fill="auto"/>
            <w:vAlign w:val="center"/>
          </w:tcPr>
          <w:p w14:paraId="5F61B291">
            <w:pPr>
              <w:pStyle w:val="72"/>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2E402002">
            <w:pPr>
              <w:pStyle w:val="72"/>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1A1AC16C">
            <w:pPr>
              <w:pStyle w:val="72"/>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130A094F">
            <w:pPr>
              <w:pStyle w:val="72"/>
              <w:tabs>
                <w:tab w:val="left" w:pos="1260"/>
              </w:tabs>
              <w:adjustRightInd w:val="0"/>
              <w:snapToGrid w:val="0"/>
              <w:jc w:val="center"/>
              <w:rPr>
                <w:szCs w:val="21"/>
                <w:lang w:val="en-GB"/>
              </w:rPr>
            </w:pPr>
            <w:r>
              <w:rPr>
                <w:szCs w:val="21"/>
                <w:lang w:val="en-GB"/>
              </w:rPr>
              <w:t>制造商</w:t>
            </w:r>
          </w:p>
          <w:p w14:paraId="2BE962D7">
            <w:pPr>
              <w:pStyle w:val="72"/>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14:paraId="03ABD282">
            <w:pPr>
              <w:pStyle w:val="72"/>
              <w:tabs>
                <w:tab w:val="left" w:pos="1260"/>
              </w:tabs>
              <w:adjustRightInd w:val="0"/>
              <w:snapToGrid w:val="0"/>
              <w:jc w:val="center"/>
              <w:rPr>
                <w:szCs w:val="21"/>
                <w:lang w:val="en-GB"/>
              </w:rPr>
            </w:pPr>
            <w:r>
              <w:rPr>
                <w:szCs w:val="21"/>
                <w:lang w:val="en-GB"/>
              </w:rPr>
              <w:t>金额</w:t>
            </w:r>
          </w:p>
        </w:tc>
      </w:tr>
      <w:tr w14:paraId="1D7D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74CC9D01">
            <w:pPr>
              <w:pStyle w:val="72"/>
              <w:tabs>
                <w:tab w:val="left" w:pos="1260"/>
              </w:tabs>
              <w:adjustRightInd w:val="0"/>
              <w:snapToGrid w:val="0"/>
              <w:jc w:val="center"/>
              <w:rPr>
                <w:szCs w:val="21"/>
                <w:lang w:val="en-GB"/>
              </w:rPr>
            </w:pPr>
          </w:p>
        </w:tc>
        <w:tc>
          <w:tcPr>
            <w:tcW w:w="886" w:type="pct"/>
            <w:shd w:val="clear" w:color="auto" w:fill="auto"/>
            <w:vAlign w:val="center"/>
          </w:tcPr>
          <w:p w14:paraId="23AC199C">
            <w:pPr>
              <w:pStyle w:val="72"/>
              <w:tabs>
                <w:tab w:val="left" w:pos="1260"/>
              </w:tabs>
              <w:adjustRightInd w:val="0"/>
              <w:snapToGrid w:val="0"/>
              <w:jc w:val="center"/>
              <w:rPr>
                <w:szCs w:val="21"/>
                <w:lang w:val="en-GB"/>
              </w:rPr>
            </w:pPr>
          </w:p>
        </w:tc>
        <w:tc>
          <w:tcPr>
            <w:tcW w:w="929" w:type="pct"/>
            <w:shd w:val="clear" w:color="auto" w:fill="auto"/>
            <w:vAlign w:val="center"/>
          </w:tcPr>
          <w:p w14:paraId="64DD1815">
            <w:pPr>
              <w:pStyle w:val="72"/>
              <w:tabs>
                <w:tab w:val="left" w:pos="1260"/>
              </w:tabs>
              <w:adjustRightInd w:val="0"/>
              <w:snapToGrid w:val="0"/>
              <w:jc w:val="center"/>
              <w:rPr>
                <w:szCs w:val="21"/>
                <w:lang w:val="en-GB"/>
              </w:rPr>
            </w:pPr>
          </w:p>
        </w:tc>
        <w:tc>
          <w:tcPr>
            <w:tcW w:w="803" w:type="pct"/>
            <w:shd w:val="clear" w:color="auto" w:fill="auto"/>
            <w:vAlign w:val="center"/>
          </w:tcPr>
          <w:p w14:paraId="4E73ADFB">
            <w:pPr>
              <w:pStyle w:val="72"/>
              <w:tabs>
                <w:tab w:val="left" w:pos="1260"/>
              </w:tabs>
              <w:adjustRightInd w:val="0"/>
              <w:snapToGrid w:val="0"/>
              <w:jc w:val="center"/>
              <w:rPr>
                <w:szCs w:val="21"/>
                <w:lang w:val="en-GB"/>
              </w:rPr>
            </w:pPr>
          </w:p>
        </w:tc>
        <w:tc>
          <w:tcPr>
            <w:tcW w:w="963" w:type="pct"/>
            <w:shd w:val="clear" w:color="auto" w:fill="auto"/>
          </w:tcPr>
          <w:p w14:paraId="5B299509">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6A696E16">
            <w:pPr>
              <w:pStyle w:val="72"/>
              <w:tabs>
                <w:tab w:val="left" w:pos="1260"/>
              </w:tabs>
              <w:adjustRightInd w:val="0"/>
              <w:snapToGrid w:val="0"/>
              <w:jc w:val="center"/>
              <w:rPr>
                <w:szCs w:val="21"/>
                <w:lang w:val="en-GB"/>
              </w:rPr>
            </w:pPr>
          </w:p>
        </w:tc>
      </w:tr>
      <w:tr w14:paraId="3A3C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6FF67B48">
            <w:pPr>
              <w:pStyle w:val="72"/>
              <w:tabs>
                <w:tab w:val="left" w:pos="1260"/>
              </w:tabs>
              <w:adjustRightInd w:val="0"/>
              <w:snapToGrid w:val="0"/>
              <w:jc w:val="center"/>
              <w:rPr>
                <w:szCs w:val="21"/>
                <w:lang w:val="en-GB"/>
              </w:rPr>
            </w:pPr>
          </w:p>
        </w:tc>
        <w:tc>
          <w:tcPr>
            <w:tcW w:w="886" w:type="pct"/>
            <w:shd w:val="clear" w:color="auto" w:fill="auto"/>
            <w:vAlign w:val="center"/>
          </w:tcPr>
          <w:p w14:paraId="3AE53E9D">
            <w:pPr>
              <w:pStyle w:val="72"/>
              <w:tabs>
                <w:tab w:val="left" w:pos="1260"/>
              </w:tabs>
              <w:adjustRightInd w:val="0"/>
              <w:snapToGrid w:val="0"/>
              <w:jc w:val="center"/>
              <w:rPr>
                <w:szCs w:val="21"/>
                <w:lang w:val="en-GB"/>
              </w:rPr>
            </w:pPr>
          </w:p>
        </w:tc>
        <w:tc>
          <w:tcPr>
            <w:tcW w:w="929" w:type="pct"/>
            <w:shd w:val="clear" w:color="auto" w:fill="auto"/>
            <w:vAlign w:val="center"/>
          </w:tcPr>
          <w:p w14:paraId="0242EC3B">
            <w:pPr>
              <w:pStyle w:val="72"/>
              <w:tabs>
                <w:tab w:val="left" w:pos="1260"/>
              </w:tabs>
              <w:adjustRightInd w:val="0"/>
              <w:snapToGrid w:val="0"/>
              <w:jc w:val="center"/>
              <w:rPr>
                <w:szCs w:val="21"/>
                <w:lang w:val="en-GB"/>
              </w:rPr>
            </w:pPr>
          </w:p>
        </w:tc>
        <w:tc>
          <w:tcPr>
            <w:tcW w:w="803" w:type="pct"/>
            <w:shd w:val="clear" w:color="auto" w:fill="auto"/>
            <w:vAlign w:val="center"/>
          </w:tcPr>
          <w:p w14:paraId="21D0EAAD">
            <w:pPr>
              <w:pStyle w:val="72"/>
              <w:tabs>
                <w:tab w:val="left" w:pos="1260"/>
              </w:tabs>
              <w:adjustRightInd w:val="0"/>
              <w:snapToGrid w:val="0"/>
              <w:jc w:val="center"/>
              <w:rPr>
                <w:szCs w:val="21"/>
                <w:lang w:val="en-GB"/>
              </w:rPr>
            </w:pPr>
          </w:p>
        </w:tc>
        <w:tc>
          <w:tcPr>
            <w:tcW w:w="963" w:type="pct"/>
            <w:shd w:val="clear" w:color="auto" w:fill="auto"/>
          </w:tcPr>
          <w:p w14:paraId="5FD829D2">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0915AA5F">
            <w:pPr>
              <w:pStyle w:val="72"/>
              <w:tabs>
                <w:tab w:val="left" w:pos="1260"/>
              </w:tabs>
              <w:adjustRightInd w:val="0"/>
              <w:snapToGrid w:val="0"/>
              <w:jc w:val="center"/>
              <w:rPr>
                <w:szCs w:val="21"/>
                <w:lang w:val="en-GB"/>
              </w:rPr>
            </w:pPr>
          </w:p>
        </w:tc>
      </w:tr>
      <w:tr w14:paraId="412B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4FBBB6E7">
            <w:pPr>
              <w:pStyle w:val="72"/>
              <w:tabs>
                <w:tab w:val="left" w:pos="1260"/>
              </w:tabs>
              <w:adjustRightInd w:val="0"/>
              <w:snapToGrid w:val="0"/>
              <w:jc w:val="center"/>
              <w:rPr>
                <w:szCs w:val="21"/>
                <w:lang w:val="en-GB"/>
              </w:rPr>
            </w:pPr>
          </w:p>
        </w:tc>
        <w:tc>
          <w:tcPr>
            <w:tcW w:w="886" w:type="pct"/>
            <w:shd w:val="clear" w:color="auto" w:fill="auto"/>
            <w:vAlign w:val="center"/>
          </w:tcPr>
          <w:p w14:paraId="109B2CBD">
            <w:pPr>
              <w:pStyle w:val="72"/>
              <w:tabs>
                <w:tab w:val="left" w:pos="1260"/>
              </w:tabs>
              <w:adjustRightInd w:val="0"/>
              <w:snapToGrid w:val="0"/>
              <w:jc w:val="center"/>
              <w:rPr>
                <w:szCs w:val="21"/>
                <w:lang w:val="en-GB"/>
              </w:rPr>
            </w:pPr>
          </w:p>
        </w:tc>
        <w:tc>
          <w:tcPr>
            <w:tcW w:w="929" w:type="pct"/>
            <w:shd w:val="clear" w:color="auto" w:fill="auto"/>
            <w:vAlign w:val="center"/>
          </w:tcPr>
          <w:p w14:paraId="709940EA">
            <w:pPr>
              <w:pStyle w:val="72"/>
              <w:tabs>
                <w:tab w:val="left" w:pos="1260"/>
              </w:tabs>
              <w:adjustRightInd w:val="0"/>
              <w:snapToGrid w:val="0"/>
              <w:jc w:val="center"/>
              <w:rPr>
                <w:szCs w:val="21"/>
                <w:lang w:val="en-GB"/>
              </w:rPr>
            </w:pPr>
          </w:p>
        </w:tc>
        <w:tc>
          <w:tcPr>
            <w:tcW w:w="803" w:type="pct"/>
            <w:shd w:val="clear" w:color="auto" w:fill="auto"/>
            <w:vAlign w:val="center"/>
          </w:tcPr>
          <w:p w14:paraId="132CE7B0">
            <w:pPr>
              <w:pStyle w:val="72"/>
              <w:tabs>
                <w:tab w:val="left" w:pos="1260"/>
              </w:tabs>
              <w:adjustRightInd w:val="0"/>
              <w:snapToGrid w:val="0"/>
              <w:jc w:val="center"/>
              <w:rPr>
                <w:szCs w:val="21"/>
                <w:lang w:val="en-GB"/>
              </w:rPr>
            </w:pPr>
          </w:p>
        </w:tc>
        <w:tc>
          <w:tcPr>
            <w:tcW w:w="963" w:type="pct"/>
            <w:shd w:val="clear" w:color="auto" w:fill="auto"/>
          </w:tcPr>
          <w:p w14:paraId="4734553B">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04DC3AD0">
            <w:pPr>
              <w:pStyle w:val="72"/>
              <w:tabs>
                <w:tab w:val="left" w:pos="1260"/>
              </w:tabs>
              <w:adjustRightInd w:val="0"/>
              <w:snapToGrid w:val="0"/>
              <w:jc w:val="center"/>
              <w:rPr>
                <w:szCs w:val="21"/>
                <w:lang w:val="en-GB"/>
              </w:rPr>
            </w:pPr>
          </w:p>
        </w:tc>
      </w:tr>
      <w:tr w14:paraId="66D0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257ABBA1">
            <w:pPr>
              <w:pStyle w:val="72"/>
              <w:tabs>
                <w:tab w:val="left" w:pos="1260"/>
              </w:tabs>
              <w:adjustRightInd w:val="0"/>
              <w:snapToGrid w:val="0"/>
              <w:jc w:val="center"/>
              <w:rPr>
                <w:szCs w:val="21"/>
                <w:lang w:val="en-GB"/>
              </w:rPr>
            </w:pPr>
          </w:p>
        </w:tc>
        <w:tc>
          <w:tcPr>
            <w:tcW w:w="886" w:type="pct"/>
            <w:shd w:val="clear" w:color="auto" w:fill="auto"/>
            <w:vAlign w:val="center"/>
          </w:tcPr>
          <w:p w14:paraId="7B0DF3B9">
            <w:pPr>
              <w:pStyle w:val="72"/>
              <w:tabs>
                <w:tab w:val="left" w:pos="1260"/>
              </w:tabs>
              <w:adjustRightInd w:val="0"/>
              <w:snapToGrid w:val="0"/>
              <w:jc w:val="center"/>
              <w:rPr>
                <w:szCs w:val="21"/>
                <w:lang w:val="en-GB"/>
              </w:rPr>
            </w:pPr>
          </w:p>
        </w:tc>
        <w:tc>
          <w:tcPr>
            <w:tcW w:w="929" w:type="pct"/>
            <w:shd w:val="clear" w:color="auto" w:fill="auto"/>
            <w:vAlign w:val="center"/>
          </w:tcPr>
          <w:p w14:paraId="7101E8C4">
            <w:pPr>
              <w:pStyle w:val="72"/>
              <w:tabs>
                <w:tab w:val="left" w:pos="1260"/>
              </w:tabs>
              <w:adjustRightInd w:val="0"/>
              <w:snapToGrid w:val="0"/>
              <w:jc w:val="center"/>
              <w:rPr>
                <w:szCs w:val="21"/>
                <w:lang w:val="en-GB"/>
              </w:rPr>
            </w:pPr>
          </w:p>
        </w:tc>
        <w:tc>
          <w:tcPr>
            <w:tcW w:w="803" w:type="pct"/>
            <w:shd w:val="clear" w:color="auto" w:fill="auto"/>
            <w:vAlign w:val="center"/>
          </w:tcPr>
          <w:p w14:paraId="1B666B73">
            <w:pPr>
              <w:pStyle w:val="72"/>
              <w:tabs>
                <w:tab w:val="left" w:pos="1260"/>
              </w:tabs>
              <w:adjustRightInd w:val="0"/>
              <w:snapToGrid w:val="0"/>
              <w:jc w:val="center"/>
              <w:rPr>
                <w:szCs w:val="21"/>
                <w:lang w:val="en-GB"/>
              </w:rPr>
            </w:pPr>
          </w:p>
        </w:tc>
        <w:tc>
          <w:tcPr>
            <w:tcW w:w="963" w:type="pct"/>
            <w:shd w:val="clear" w:color="auto" w:fill="auto"/>
          </w:tcPr>
          <w:p w14:paraId="409006E5">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7D657830">
            <w:pPr>
              <w:pStyle w:val="72"/>
              <w:tabs>
                <w:tab w:val="left" w:pos="1260"/>
              </w:tabs>
              <w:adjustRightInd w:val="0"/>
              <w:snapToGrid w:val="0"/>
              <w:jc w:val="center"/>
              <w:rPr>
                <w:szCs w:val="21"/>
                <w:lang w:val="en-GB"/>
              </w:rPr>
            </w:pPr>
          </w:p>
        </w:tc>
      </w:tr>
      <w:tr w14:paraId="2DF7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1FCC9723">
            <w:pPr>
              <w:pStyle w:val="72"/>
              <w:tabs>
                <w:tab w:val="left" w:pos="1260"/>
              </w:tabs>
              <w:adjustRightInd w:val="0"/>
              <w:snapToGrid w:val="0"/>
              <w:jc w:val="center"/>
              <w:rPr>
                <w:szCs w:val="21"/>
                <w:lang w:val="en-GB"/>
              </w:rPr>
            </w:pPr>
          </w:p>
        </w:tc>
        <w:tc>
          <w:tcPr>
            <w:tcW w:w="886" w:type="pct"/>
            <w:shd w:val="clear" w:color="auto" w:fill="auto"/>
            <w:vAlign w:val="center"/>
          </w:tcPr>
          <w:p w14:paraId="1069298C">
            <w:pPr>
              <w:pStyle w:val="72"/>
              <w:tabs>
                <w:tab w:val="left" w:pos="1260"/>
              </w:tabs>
              <w:adjustRightInd w:val="0"/>
              <w:snapToGrid w:val="0"/>
              <w:jc w:val="center"/>
              <w:rPr>
                <w:szCs w:val="21"/>
                <w:lang w:val="en-GB"/>
              </w:rPr>
            </w:pPr>
          </w:p>
        </w:tc>
        <w:tc>
          <w:tcPr>
            <w:tcW w:w="929" w:type="pct"/>
            <w:shd w:val="clear" w:color="auto" w:fill="auto"/>
            <w:vAlign w:val="center"/>
          </w:tcPr>
          <w:p w14:paraId="4069B16A">
            <w:pPr>
              <w:pStyle w:val="72"/>
              <w:tabs>
                <w:tab w:val="left" w:pos="1260"/>
              </w:tabs>
              <w:adjustRightInd w:val="0"/>
              <w:snapToGrid w:val="0"/>
              <w:jc w:val="center"/>
              <w:rPr>
                <w:szCs w:val="21"/>
                <w:lang w:val="en-GB"/>
              </w:rPr>
            </w:pPr>
          </w:p>
        </w:tc>
        <w:tc>
          <w:tcPr>
            <w:tcW w:w="803" w:type="pct"/>
            <w:shd w:val="clear" w:color="auto" w:fill="auto"/>
            <w:vAlign w:val="center"/>
          </w:tcPr>
          <w:p w14:paraId="7F87DA22">
            <w:pPr>
              <w:pStyle w:val="72"/>
              <w:tabs>
                <w:tab w:val="left" w:pos="1260"/>
              </w:tabs>
              <w:adjustRightInd w:val="0"/>
              <w:snapToGrid w:val="0"/>
              <w:jc w:val="center"/>
              <w:rPr>
                <w:szCs w:val="21"/>
                <w:lang w:val="en-GB"/>
              </w:rPr>
            </w:pPr>
          </w:p>
        </w:tc>
        <w:tc>
          <w:tcPr>
            <w:tcW w:w="963" w:type="pct"/>
            <w:shd w:val="clear" w:color="auto" w:fill="auto"/>
            <w:vAlign w:val="center"/>
          </w:tcPr>
          <w:p w14:paraId="1E1DFA3A">
            <w:pPr>
              <w:pStyle w:val="72"/>
              <w:tabs>
                <w:tab w:val="left" w:pos="1260"/>
              </w:tabs>
              <w:adjustRightInd w:val="0"/>
              <w:snapToGrid w:val="0"/>
              <w:jc w:val="center"/>
              <w:rPr>
                <w:szCs w:val="21"/>
                <w:lang w:val="en-GB"/>
              </w:rPr>
            </w:pPr>
          </w:p>
        </w:tc>
        <w:tc>
          <w:tcPr>
            <w:tcW w:w="863" w:type="pct"/>
            <w:shd w:val="clear" w:color="auto" w:fill="auto"/>
            <w:vAlign w:val="center"/>
          </w:tcPr>
          <w:p w14:paraId="039900E8">
            <w:pPr>
              <w:pStyle w:val="72"/>
              <w:tabs>
                <w:tab w:val="left" w:pos="1260"/>
              </w:tabs>
              <w:adjustRightInd w:val="0"/>
              <w:snapToGrid w:val="0"/>
              <w:jc w:val="center"/>
              <w:rPr>
                <w:szCs w:val="21"/>
                <w:lang w:val="en-GB"/>
              </w:rPr>
            </w:pPr>
          </w:p>
        </w:tc>
      </w:tr>
      <w:tr w14:paraId="1F6E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52F360B5">
            <w:pPr>
              <w:pStyle w:val="72"/>
              <w:tabs>
                <w:tab w:val="left" w:pos="1260"/>
              </w:tabs>
              <w:adjustRightInd w:val="0"/>
              <w:snapToGrid w:val="0"/>
              <w:jc w:val="center"/>
              <w:rPr>
                <w:szCs w:val="21"/>
                <w:lang w:val="en-GB"/>
              </w:rPr>
            </w:pPr>
          </w:p>
        </w:tc>
        <w:tc>
          <w:tcPr>
            <w:tcW w:w="886" w:type="pct"/>
            <w:shd w:val="clear" w:color="auto" w:fill="auto"/>
            <w:vAlign w:val="center"/>
          </w:tcPr>
          <w:p w14:paraId="2D363286">
            <w:pPr>
              <w:pStyle w:val="72"/>
              <w:tabs>
                <w:tab w:val="left" w:pos="1260"/>
              </w:tabs>
              <w:adjustRightInd w:val="0"/>
              <w:snapToGrid w:val="0"/>
              <w:jc w:val="center"/>
              <w:rPr>
                <w:szCs w:val="21"/>
                <w:lang w:val="en-GB"/>
              </w:rPr>
            </w:pPr>
          </w:p>
        </w:tc>
        <w:tc>
          <w:tcPr>
            <w:tcW w:w="929" w:type="pct"/>
            <w:shd w:val="clear" w:color="auto" w:fill="auto"/>
            <w:vAlign w:val="center"/>
          </w:tcPr>
          <w:p w14:paraId="0DF5AEF1">
            <w:pPr>
              <w:pStyle w:val="72"/>
              <w:tabs>
                <w:tab w:val="left" w:pos="1260"/>
              </w:tabs>
              <w:adjustRightInd w:val="0"/>
              <w:snapToGrid w:val="0"/>
              <w:jc w:val="center"/>
              <w:rPr>
                <w:szCs w:val="21"/>
                <w:lang w:val="en-GB"/>
              </w:rPr>
            </w:pPr>
          </w:p>
        </w:tc>
        <w:tc>
          <w:tcPr>
            <w:tcW w:w="803" w:type="pct"/>
            <w:shd w:val="clear" w:color="auto" w:fill="auto"/>
            <w:vAlign w:val="center"/>
          </w:tcPr>
          <w:p w14:paraId="68AFBEF4">
            <w:pPr>
              <w:pStyle w:val="72"/>
              <w:tabs>
                <w:tab w:val="left" w:pos="1260"/>
              </w:tabs>
              <w:adjustRightInd w:val="0"/>
              <w:snapToGrid w:val="0"/>
              <w:jc w:val="center"/>
              <w:rPr>
                <w:szCs w:val="21"/>
                <w:lang w:val="en-GB"/>
              </w:rPr>
            </w:pPr>
          </w:p>
        </w:tc>
        <w:tc>
          <w:tcPr>
            <w:tcW w:w="963" w:type="pct"/>
            <w:shd w:val="clear" w:color="auto" w:fill="auto"/>
            <w:vAlign w:val="center"/>
          </w:tcPr>
          <w:p w14:paraId="53D5F0FF">
            <w:pPr>
              <w:pStyle w:val="72"/>
              <w:tabs>
                <w:tab w:val="left" w:pos="1260"/>
              </w:tabs>
              <w:adjustRightInd w:val="0"/>
              <w:snapToGrid w:val="0"/>
              <w:jc w:val="center"/>
              <w:rPr>
                <w:szCs w:val="21"/>
                <w:lang w:val="en-GB"/>
              </w:rPr>
            </w:pPr>
          </w:p>
        </w:tc>
        <w:tc>
          <w:tcPr>
            <w:tcW w:w="863" w:type="pct"/>
            <w:shd w:val="clear" w:color="auto" w:fill="auto"/>
            <w:vAlign w:val="center"/>
          </w:tcPr>
          <w:p w14:paraId="2D43E8D9">
            <w:pPr>
              <w:pStyle w:val="72"/>
              <w:tabs>
                <w:tab w:val="left" w:pos="1260"/>
              </w:tabs>
              <w:adjustRightInd w:val="0"/>
              <w:snapToGrid w:val="0"/>
              <w:jc w:val="center"/>
              <w:rPr>
                <w:szCs w:val="21"/>
                <w:lang w:val="en-GB"/>
              </w:rPr>
            </w:pPr>
          </w:p>
        </w:tc>
      </w:tr>
      <w:tr w14:paraId="4844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2EAB5887">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6F8DCEBC">
            <w:pPr>
              <w:pStyle w:val="72"/>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14:paraId="54F973D5">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122E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14:paraId="12CE4A90">
            <w:pPr>
              <w:pStyle w:val="72"/>
              <w:tabs>
                <w:tab w:val="left" w:pos="1260"/>
              </w:tabs>
              <w:adjustRightInd w:val="0"/>
              <w:snapToGrid w:val="0"/>
              <w:jc w:val="center"/>
              <w:rPr>
                <w:szCs w:val="21"/>
                <w:lang w:val="en-GB"/>
              </w:rPr>
            </w:pPr>
          </w:p>
        </w:tc>
        <w:tc>
          <w:tcPr>
            <w:tcW w:w="3581" w:type="pct"/>
            <w:gridSpan w:val="4"/>
            <w:shd w:val="clear" w:color="auto" w:fill="auto"/>
            <w:vAlign w:val="center"/>
          </w:tcPr>
          <w:p w14:paraId="458DBDE9">
            <w:pPr>
              <w:pStyle w:val="72"/>
              <w:tabs>
                <w:tab w:val="left" w:pos="1260"/>
              </w:tabs>
              <w:adjustRightInd w:val="0"/>
              <w:snapToGrid w:val="0"/>
              <w:jc w:val="center"/>
              <w:rPr>
                <w:szCs w:val="21"/>
                <w:lang w:val="en-GB"/>
              </w:rPr>
            </w:pPr>
            <w:r>
              <w:rPr>
                <w:szCs w:val="21"/>
                <w:lang w:val="en-GB"/>
              </w:rPr>
              <w:t>比重（小微企业（含监狱企业、残疾人福利性单位）制造的货物金额/所投包投标总价）*100%</w:t>
            </w:r>
          </w:p>
        </w:tc>
        <w:tc>
          <w:tcPr>
            <w:tcW w:w="863" w:type="pct"/>
            <w:shd w:val="clear" w:color="auto" w:fill="auto"/>
            <w:vAlign w:val="center"/>
          </w:tcPr>
          <w:p w14:paraId="233A5077">
            <w:pPr>
              <w:pStyle w:val="72"/>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4AB8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7F7D04AF">
            <w:pPr>
              <w:pStyle w:val="72"/>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14:paraId="572F3D27">
            <w:pPr>
              <w:pStyle w:val="72"/>
              <w:tabs>
                <w:tab w:val="left" w:pos="1260"/>
              </w:tabs>
              <w:adjustRightInd w:val="0"/>
              <w:snapToGrid w:val="0"/>
              <w:rPr>
                <w:szCs w:val="21"/>
              </w:rPr>
            </w:pPr>
            <w:r>
              <w:rPr>
                <w:szCs w:val="21"/>
              </w:rPr>
              <w:t>如属于中小企业，须提供《中小企业声明函》。</w:t>
            </w:r>
          </w:p>
          <w:p w14:paraId="4B226D22">
            <w:pPr>
              <w:pStyle w:val="72"/>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14:paraId="0BFB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1A675168">
            <w:pPr>
              <w:pStyle w:val="72"/>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14:paraId="791015B1">
            <w:pPr>
              <w:pStyle w:val="72"/>
              <w:tabs>
                <w:tab w:val="left" w:pos="1260"/>
              </w:tabs>
              <w:adjustRightInd w:val="0"/>
              <w:snapToGrid w:val="0"/>
              <w:rPr>
                <w:szCs w:val="21"/>
              </w:rPr>
            </w:pPr>
            <w:r>
              <w:rPr>
                <w:szCs w:val="21"/>
              </w:rPr>
              <w:t>如属于监狱企业，须提供由省级以上监狱管理局、戒毒管理局(含新疆生产建设兵团)出具的属于监狱企业的证明文件。</w:t>
            </w:r>
          </w:p>
          <w:p w14:paraId="56F2ED4A">
            <w:pPr>
              <w:pStyle w:val="72"/>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4DDD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23298E5B">
            <w:pPr>
              <w:pStyle w:val="72"/>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14:paraId="6CE9923D">
            <w:pPr>
              <w:pStyle w:val="72"/>
              <w:tabs>
                <w:tab w:val="left" w:pos="1260"/>
              </w:tabs>
              <w:adjustRightInd w:val="0"/>
              <w:snapToGrid w:val="0"/>
              <w:rPr>
                <w:szCs w:val="21"/>
              </w:rPr>
            </w:pPr>
            <w:r>
              <w:rPr>
                <w:szCs w:val="21"/>
              </w:rPr>
              <w:t>如属于残疾人福利性单位，须提供《残疾人福利性单位声明函》。</w:t>
            </w:r>
          </w:p>
          <w:p w14:paraId="4A9EF416">
            <w:pPr>
              <w:pStyle w:val="72"/>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14:paraId="28D5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77EB18E3">
            <w:pPr>
              <w:pStyle w:val="72"/>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14:paraId="00C1BBA6">
            <w:pPr>
              <w:pStyle w:val="72"/>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14:paraId="5A44909A">
            <w:pPr>
              <w:pStyle w:val="72"/>
              <w:tabs>
                <w:tab w:val="left" w:pos="1260"/>
              </w:tabs>
              <w:adjustRightInd w:val="0"/>
              <w:snapToGrid w:val="0"/>
              <w:rPr>
                <w:szCs w:val="21"/>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14:paraId="11D727F0">
      <w:pPr>
        <w:spacing w:line="360" w:lineRule="auto"/>
        <w:ind w:firstLine="480" w:firstLineChars="200"/>
        <w:outlineLvl w:val="0"/>
        <w:rPr>
          <w:sz w:val="24"/>
          <w:szCs w:val="24"/>
        </w:rPr>
      </w:pPr>
    </w:p>
    <w:p w14:paraId="22192903">
      <w:pPr>
        <w:spacing w:line="360" w:lineRule="auto"/>
        <w:ind w:firstLine="4080" w:firstLineChars="1700"/>
        <w:rPr>
          <w:sz w:val="24"/>
        </w:rPr>
      </w:pPr>
    </w:p>
    <w:p w14:paraId="3B1AF490">
      <w:pPr>
        <w:spacing w:line="360" w:lineRule="auto"/>
        <w:ind w:firstLine="4080" w:firstLineChars="1700"/>
        <w:rPr>
          <w:sz w:val="24"/>
        </w:rPr>
      </w:pPr>
      <w:r>
        <w:rPr>
          <w:sz w:val="24"/>
        </w:rPr>
        <w:t>供应商名称：</w:t>
      </w:r>
    </w:p>
    <w:p w14:paraId="2BC5012E">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F5BE">
    <w:pPr>
      <w:pStyle w:val="11"/>
      <w:jc w:val="center"/>
      <w:rPr>
        <w:lang w:eastAsia="zh-CN"/>
      </w:rPr>
    </w:pPr>
    <w:r>
      <w:fldChar w:fldCharType="begin"/>
    </w:r>
    <w:r>
      <w:instrText xml:space="preserve"> PAGE   \* MERGEFORMAT </w:instrText>
    </w:r>
    <w:r>
      <w:fldChar w:fldCharType="separate"/>
    </w:r>
    <w:r>
      <w:t>62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4C72E88">
      <w:pPr>
        <w:pStyle w:val="15"/>
        <w:rPr>
          <w:sz w:val="21"/>
        </w:rPr>
      </w:pPr>
      <w:r>
        <w:rPr>
          <w:rStyle w:val="26"/>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8F12">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5BC4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FD8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B0BF">
    <w:pPr>
      <w:pStyle w:val="12"/>
      <w:jc w:val="both"/>
    </w:pPr>
    <w:r>
      <w:rPr>
        <w:rFonts w:hint="eastAsia"/>
      </w:rPr>
      <w:t>竞争性谈判文件                                                        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23891">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pPr>
        <w:ind w:left="0" w:firstLine="0"/>
      </w:pPr>
    </w:lvl>
  </w:abstractNum>
  <w:abstractNum w:abstractNumId="1">
    <w:nsid w:val="CFE7C3F8"/>
    <w:multiLevelType w:val="singleLevel"/>
    <w:tmpl w:val="CFE7C3F8"/>
    <w:lvl w:ilvl="0" w:tentative="0">
      <w:start w:val="1"/>
      <w:numFmt w:val="decimal"/>
      <w:suff w:val="nothing"/>
      <w:lvlText w:val="（%1）"/>
      <w:lvlJc w:val="left"/>
      <w:pPr>
        <w:ind w:left="0" w:firstLine="0"/>
      </w:pPr>
    </w:lvl>
  </w:abstractNum>
  <w:abstractNum w:abstractNumId="2">
    <w:nsid w:val="DDECD3BC"/>
    <w:multiLevelType w:val="singleLevel"/>
    <w:tmpl w:val="DDECD3BC"/>
    <w:lvl w:ilvl="0" w:tentative="0">
      <w:start w:val="6"/>
      <w:numFmt w:val="decimal"/>
      <w:suff w:val="space"/>
      <w:lvlText w:val="%1."/>
      <w:lvlJc w:val="left"/>
      <w:pPr>
        <w:ind w:left="0" w:firstLine="0"/>
      </w:pPr>
    </w:lvl>
  </w:abstractNum>
  <w:abstractNum w:abstractNumId="3">
    <w:nsid w:val="DE759F4B"/>
    <w:multiLevelType w:val="singleLevel"/>
    <w:tmpl w:val="DE759F4B"/>
    <w:lvl w:ilvl="0" w:tentative="0">
      <w:start w:val="2"/>
      <w:numFmt w:val="decimal"/>
      <w:suff w:val="space"/>
      <w:lvlText w:val="%1."/>
      <w:lvlJc w:val="left"/>
      <w:pPr>
        <w:ind w:left="0" w:firstLine="0"/>
      </w:pPr>
    </w:lvl>
  </w:abstractNum>
  <w:abstractNum w:abstractNumId="4">
    <w:nsid w:val="DEABE1DB"/>
    <w:multiLevelType w:val="singleLevel"/>
    <w:tmpl w:val="DEABE1DB"/>
    <w:lvl w:ilvl="0" w:tentative="0">
      <w:start w:val="23"/>
      <w:numFmt w:val="decimal"/>
      <w:suff w:val="space"/>
      <w:lvlText w:val="%1."/>
      <w:lvlJc w:val="left"/>
      <w:pPr>
        <w:ind w:left="0" w:firstLine="0"/>
      </w:pPr>
    </w:lvl>
  </w:abstractNum>
  <w:abstractNum w:abstractNumId="5">
    <w:nsid w:val="FFEFC674"/>
    <w:multiLevelType w:val="singleLevel"/>
    <w:tmpl w:val="FFEFC674"/>
    <w:lvl w:ilvl="0" w:tentative="0">
      <w:start w:val="1"/>
      <w:numFmt w:val="decimal"/>
      <w:suff w:val="nothing"/>
      <w:lvlText w:val="（%1）"/>
      <w:lvlJc w:val="left"/>
      <w:pPr>
        <w:ind w:left="0" w:firstLine="0"/>
      </w:pPr>
    </w:lvl>
  </w:abstractNum>
  <w:abstractNum w:abstractNumId="6">
    <w:nsid w:val="7A0F6431"/>
    <w:multiLevelType w:val="singleLevel"/>
    <w:tmpl w:val="7A0F6431"/>
    <w:lvl w:ilvl="0" w:tentative="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FF"/>
    <w:rsid w:val="00000B77"/>
    <w:rsid w:val="00002931"/>
    <w:rsid w:val="0000465D"/>
    <w:rsid w:val="0000587D"/>
    <w:rsid w:val="00010195"/>
    <w:rsid w:val="00016257"/>
    <w:rsid w:val="0001726A"/>
    <w:rsid w:val="00020A18"/>
    <w:rsid w:val="000216E9"/>
    <w:rsid w:val="00025841"/>
    <w:rsid w:val="000320D6"/>
    <w:rsid w:val="00032A32"/>
    <w:rsid w:val="00033E76"/>
    <w:rsid w:val="00035C07"/>
    <w:rsid w:val="000429C5"/>
    <w:rsid w:val="00042ED8"/>
    <w:rsid w:val="00044DC8"/>
    <w:rsid w:val="00044DE7"/>
    <w:rsid w:val="00045600"/>
    <w:rsid w:val="00046ABE"/>
    <w:rsid w:val="000511C5"/>
    <w:rsid w:val="0005195C"/>
    <w:rsid w:val="00051C9B"/>
    <w:rsid w:val="000530DD"/>
    <w:rsid w:val="00054DE4"/>
    <w:rsid w:val="00054F1E"/>
    <w:rsid w:val="0005619E"/>
    <w:rsid w:val="00056BD7"/>
    <w:rsid w:val="000573A8"/>
    <w:rsid w:val="0006080C"/>
    <w:rsid w:val="0006452D"/>
    <w:rsid w:val="00065FED"/>
    <w:rsid w:val="000704BA"/>
    <w:rsid w:val="00074B64"/>
    <w:rsid w:val="00075980"/>
    <w:rsid w:val="000764E0"/>
    <w:rsid w:val="00076A6F"/>
    <w:rsid w:val="0007727A"/>
    <w:rsid w:val="00083E6C"/>
    <w:rsid w:val="00090B02"/>
    <w:rsid w:val="00092379"/>
    <w:rsid w:val="000A4B80"/>
    <w:rsid w:val="000A7CA8"/>
    <w:rsid w:val="000B4682"/>
    <w:rsid w:val="000B4838"/>
    <w:rsid w:val="000B5E84"/>
    <w:rsid w:val="000C09BE"/>
    <w:rsid w:val="000C0F85"/>
    <w:rsid w:val="000D06CB"/>
    <w:rsid w:val="000D2BF8"/>
    <w:rsid w:val="000D30EB"/>
    <w:rsid w:val="000E2EE1"/>
    <w:rsid w:val="000E59FF"/>
    <w:rsid w:val="00101429"/>
    <w:rsid w:val="001042B0"/>
    <w:rsid w:val="001130D2"/>
    <w:rsid w:val="00113DEE"/>
    <w:rsid w:val="00117413"/>
    <w:rsid w:val="00121B2F"/>
    <w:rsid w:val="00122119"/>
    <w:rsid w:val="00125EC4"/>
    <w:rsid w:val="00132EB9"/>
    <w:rsid w:val="00133BC4"/>
    <w:rsid w:val="0013574E"/>
    <w:rsid w:val="00137FEB"/>
    <w:rsid w:val="001428B0"/>
    <w:rsid w:val="00142E4E"/>
    <w:rsid w:val="00145B83"/>
    <w:rsid w:val="00150B5E"/>
    <w:rsid w:val="001527AA"/>
    <w:rsid w:val="001559C7"/>
    <w:rsid w:val="00156B04"/>
    <w:rsid w:val="00157026"/>
    <w:rsid w:val="00157329"/>
    <w:rsid w:val="00160174"/>
    <w:rsid w:val="00161BCD"/>
    <w:rsid w:val="00167BDB"/>
    <w:rsid w:val="00167F61"/>
    <w:rsid w:val="00172A27"/>
    <w:rsid w:val="00173A78"/>
    <w:rsid w:val="00173FC4"/>
    <w:rsid w:val="00175D9E"/>
    <w:rsid w:val="0017678B"/>
    <w:rsid w:val="00180867"/>
    <w:rsid w:val="00193FBE"/>
    <w:rsid w:val="001A3FE5"/>
    <w:rsid w:val="001A64D8"/>
    <w:rsid w:val="001B083E"/>
    <w:rsid w:val="001B29BD"/>
    <w:rsid w:val="001B6A39"/>
    <w:rsid w:val="001B7488"/>
    <w:rsid w:val="001C4B68"/>
    <w:rsid w:val="001C50E2"/>
    <w:rsid w:val="001D1E8D"/>
    <w:rsid w:val="001D53D3"/>
    <w:rsid w:val="001D55C0"/>
    <w:rsid w:val="001D5812"/>
    <w:rsid w:val="001E1419"/>
    <w:rsid w:val="001E3F80"/>
    <w:rsid w:val="001E7F28"/>
    <w:rsid w:val="001F6106"/>
    <w:rsid w:val="001F670F"/>
    <w:rsid w:val="001F706A"/>
    <w:rsid w:val="0020130B"/>
    <w:rsid w:val="002046E2"/>
    <w:rsid w:val="00212D65"/>
    <w:rsid w:val="00213374"/>
    <w:rsid w:val="00215685"/>
    <w:rsid w:val="0021658E"/>
    <w:rsid w:val="002246AA"/>
    <w:rsid w:val="00225A30"/>
    <w:rsid w:val="00227978"/>
    <w:rsid w:val="0023052B"/>
    <w:rsid w:val="00231587"/>
    <w:rsid w:val="00231A40"/>
    <w:rsid w:val="00235BC9"/>
    <w:rsid w:val="00243539"/>
    <w:rsid w:val="00244489"/>
    <w:rsid w:val="00245216"/>
    <w:rsid w:val="00252A42"/>
    <w:rsid w:val="002551EE"/>
    <w:rsid w:val="00255AD9"/>
    <w:rsid w:val="00256085"/>
    <w:rsid w:val="002657C3"/>
    <w:rsid w:val="002660A3"/>
    <w:rsid w:val="0027713D"/>
    <w:rsid w:val="00277F3E"/>
    <w:rsid w:val="002831CA"/>
    <w:rsid w:val="00293EE2"/>
    <w:rsid w:val="00294794"/>
    <w:rsid w:val="00296513"/>
    <w:rsid w:val="00296A2C"/>
    <w:rsid w:val="002A1682"/>
    <w:rsid w:val="002A6013"/>
    <w:rsid w:val="002A6857"/>
    <w:rsid w:val="002B3AEF"/>
    <w:rsid w:val="002B7C2D"/>
    <w:rsid w:val="002C35DA"/>
    <w:rsid w:val="002C3EC4"/>
    <w:rsid w:val="002C4FC9"/>
    <w:rsid w:val="002C5B25"/>
    <w:rsid w:val="002C67D9"/>
    <w:rsid w:val="002C7AC2"/>
    <w:rsid w:val="002D15F8"/>
    <w:rsid w:val="002D1847"/>
    <w:rsid w:val="002D1C12"/>
    <w:rsid w:val="002D3C68"/>
    <w:rsid w:val="002D4952"/>
    <w:rsid w:val="002D6B01"/>
    <w:rsid w:val="002D73C8"/>
    <w:rsid w:val="002E6FE5"/>
    <w:rsid w:val="002F099C"/>
    <w:rsid w:val="002F22AA"/>
    <w:rsid w:val="002F7DF9"/>
    <w:rsid w:val="00300228"/>
    <w:rsid w:val="003009BE"/>
    <w:rsid w:val="00300C2E"/>
    <w:rsid w:val="003012C9"/>
    <w:rsid w:val="00310585"/>
    <w:rsid w:val="0031239D"/>
    <w:rsid w:val="003126F6"/>
    <w:rsid w:val="00320B1B"/>
    <w:rsid w:val="00320B4B"/>
    <w:rsid w:val="0032255F"/>
    <w:rsid w:val="00323141"/>
    <w:rsid w:val="0032463A"/>
    <w:rsid w:val="00333004"/>
    <w:rsid w:val="003348E2"/>
    <w:rsid w:val="00335796"/>
    <w:rsid w:val="00336E1B"/>
    <w:rsid w:val="00340A6B"/>
    <w:rsid w:val="00340C50"/>
    <w:rsid w:val="00341878"/>
    <w:rsid w:val="003438C9"/>
    <w:rsid w:val="00344BA1"/>
    <w:rsid w:val="00345604"/>
    <w:rsid w:val="003573EE"/>
    <w:rsid w:val="00362BDA"/>
    <w:rsid w:val="00362E72"/>
    <w:rsid w:val="003640FA"/>
    <w:rsid w:val="00367A4A"/>
    <w:rsid w:val="003701FB"/>
    <w:rsid w:val="00370808"/>
    <w:rsid w:val="0037126B"/>
    <w:rsid w:val="0037547B"/>
    <w:rsid w:val="00377903"/>
    <w:rsid w:val="00381FE9"/>
    <w:rsid w:val="00386721"/>
    <w:rsid w:val="0038673C"/>
    <w:rsid w:val="0038720C"/>
    <w:rsid w:val="003931AF"/>
    <w:rsid w:val="003939D4"/>
    <w:rsid w:val="00393DBB"/>
    <w:rsid w:val="003A0ADB"/>
    <w:rsid w:val="003A36B1"/>
    <w:rsid w:val="003A4CA6"/>
    <w:rsid w:val="003A6071"/>
    <w:rsid w:val="003A6B73"/>
    <w:rsid w:val="003A775A"/>
    <w:rsid w:val="003B4C3A"/>
    <w:rsid w:val="003B6654"/>
    <w:rsid w:val="003C25C2"/>
    <w:rsid w:val="003C4CB4"/>
    <w:rsid w:val="003C5081"/>
    <w:rsid w:val="003D0166"/>
    <w:rsid w:val="003D2F45"/>
    <w:rsid w:val="003D4B10"/>
    <w:rsid w:val="003D6D88"/>
    <w:rsid w:val="003D6FD6"/>
    <w:rsid w:val="003D7E7E"/>
    <w:rsid w:val="003E0680"/>
    <w:rsid w:val="003E2928"/>
    <w:rsid w:val="003E4360"/>
    <w:rsid w:val="003F05F6"/>
    <w:rsid w:val="003F5799"/>
    <w:rsid w:val="00405BA0"/>
    <w:rsid w:val="004101C6"/>
    <w:rsid w:val="004107A8"/>
    <w:rsid w:val="0041551B"/>
    <w:rsid w:val="00415C41"/>
    <w:rsid w:val="0042146F"/>
    <w:rsid w:val="0042248F"/>
    <w:rsid w:val="00423141"/>
    <w:rsid w:val="004366BA"/>
    <w:rsid w:val="00442E1A"/>
    <w:rsid w:val="0045044E"/>
    <w:rsid w:val="00454091"/>
    <w:rsid w:val="00460AB8"/>
    <w:rsid w:val="004642AD"/>
    <w:rsid w:val="00466EA5"/>
    <w:rsid w:val="00470088"/>
    <w:rsid w:val="004755F2"/>
    <w:rsid w:val="00484318"/>
    <w:rsid w:val="00484AD8"/>
    <w:rsid w:val="00484C59"/>
    <w:rsid w:val="0048547F"/>
    <w:rsid w:val="00490984"/>
    <w:rsid w:val="00490F19"/>
    <w:rsid w:val="00496DAA"/>
    <w:rsid w:val="004A027F"/>
    <w:rsid w:val="004A3B1E"/>
    <w:rsid w:val="004A408B"/>
    <w:rsid w:val="004B1E88"/>
    <w:rsid w:val="004B2A7A"/>
    <w:rsid w:val="004B4419"/>
    <w:rsid w:val="004B5C68"/>
    <w:rsid w:val="004B787B"/>
    <w:rsid w:val="004C6812"/>
    <w:rsid w:val="004C6D18"/>
    <w:rsid w:val="004D1434"/>
    <w:rsid w:val="004D1D00"/>
    <w:rsid w:val="004D2271"/>
    <w:rsid w:val="004E0219"/>
    <w:rsid w:val="004E4F23"/>
    <w:rsid w:val="004E674A"/>
    <w:rsid w:val="004E69C4"/>
    <w:rsid w:val="004E7533"/>
    <w:rsid w:val="004F4421"/>
    <w:rsid w:val="004F4E66"/>
    <w:rsid w:val="00500B6B"/>
    <w:rsid w:val="00523739"/>
    <w:rsid w:val="00524164"/>
    <w:rsid w:val="00527174"/>
    <w:rsid w:val="0053092B"/>
    <w:rsid w:val="00532705"/>
    <w:rsid w:val="00537198"/>
    <w:rsid w:val="005374D6"/>
    <w:rsid w:val="00537D3A"/>
    <w:rsid w:val="00540C6A"/>
    <w:rsid w:val="0054122F"/>
    <w:rsid w:val="00541618"/>
    <w:rsid w:val="00542D19"/>
    <w:rsid w:val="00544486"/>
    <w:rsid w:val="00545E39"/>
    <w:rsid w:val="00550440"/>
    <w:rsid w:val="00557388"/>
    <w:rsid w:val="00562302"/>
    <w:rsid w:val="005624C4"/>
    <w:rsid w:val="005624FC"/>
    <w:rsid w:val="00562DA8"/>
    <w:rsid w:val="00564343"/>
    <w:rsid w:val="005665F9"/>
    <w:rsid w:val="00573334"/>
    <w:rsid w:val="00576C64"/>
    <w:rsid w:val="005773EB"/>
    <w:rsid w:val="0058312D"/>
    <w:rsid w:val="005857E1"/>
    <w:rsid w:val="00590831"/>
    <w:rsid w:val="00591E64"/>
    <w:rsid w:val="00595A5D"/>
    <w:rsid w:val="005968EB"/>
    <w:rsid w:val="005A0675"/>
    <w:rsid w:val="005A08EB"/>
    <w:rsid w:val="005A1060"/>
    <w:rsid w:val="005A15B6"/>
    <w:rsid w:val="005A2480"/>
    <w:rsid w:val="005A51B2"/>
    <w:rsid w:val="005B1BED"/>
    <w:rsid w:val="005C11A2"/>
    <w:rsid w:val="005C3D81"/>
    <w:rsid w:val="005C726B"/>
    <w:rsid w:val="005E040B"/>
    <w:rsid w:val="005E18CD"/>
    <w:rsid w:val="005E2C9A"/>
    <w:rsid w:val="005E3FD7"/>
    <w:rsid w:val="005E4BB3"/>
    <w:rsid w:val="005E6280"/>
    <w:rsid w:val="005F0972"/>
    <w:rsid w:val="005F12BE"/>
    <w:rsid w:val="005F1A71"/>
    <w:rsid w:val="005F427F"/>
    <w:rsid w:val="005F45E5"/>
    <w:rsid w:val="005F4DEC"/>
    <w:rsid w:val="005F5AF6"/>
    <w:rsid w:val="005F7212"/>
    <w:rsid w:val="0060247D"/>
    <w:rsid w:val="00603CF1"/>
    <w:rsid w:val="00605912"/>
    <w:rsid w:val="00605E9F"/>
    <w:rsid w:val="00606546"/>
    <w:rsid w:val="00612BBF"/>
    <w:rsid w:val="00612F98"/>
    <w:rsid w:val="0061678D"/>
    <w:rsid w:val="00616B65"/>
    <w:rsid w:val="006240E8"/>
    <w:rsid w:val="00624180"/>
    <w:rsid w:val="00625213"/>
    <w:rsid w:val="0062612F"/>
    <w:rsid w:val="0062763C"/>
    <w:rsid w:val="0063158C"/>
    <w:rsid w:val="006349C8"/>
    <w:rsid w:val="006371FF"/>
    <w:rsid w:val="00637FDE"/>
    <w:rsid w:val="0064009F"/>
    <w:rsid w:val="00640411"/>
    <w:rsid w:val="0064093F"/>
    <w:rsid w:val="00640B8F"/>
    <w:rsid w:val="00641FB6"/>
    <w:rsid w:val="00646BD7"/>
    <w:rsid w:val="00650670"/>
    <w:rsid w:val="00662DE7"/>
    <w:rsid w:val="00667AE2"/>
    <w:rsid w:val="00675213"/>
    <w:rsid w:val="006800F5"/>
    <w:rsid w:val="00681702"/>
    <w:rsid w:val="00682371"/>
    <w:rsid w:val="006853AD"/>
    <w:rsid w:val="00687143"/>
    <w:rsid w:val="0069167C"/>
    <w:rsid w:val="00692915"/>
    <w:rsid w:val="00695E07"/>
    <w:rsid w:val="006A440B"/>
    <w:rsid w:val="006B1220"/>
    <w:rsid w:val="006B2072"/>
    <w:rsid w:val="006B4877"/>
    <w:rsid w:val="006B4B13"/>
    <w:rsid w:val="006B4D99"/>
    <w:rsid w:val="006B730B"/>
    <w:rsid w:val="006C05EF"/>
    <w:rsid w:val="006C4F25"/>
    <w:rsid w:val="006C5F4B"/>
    <w:rsid w:val="006C6E37"/>
    <w:rsid w:val="006D3686"/>
    <w:rsid w:val="006E3E83"/>
    <w:rsid w:val="006E4777"/>
    <w:rsid w:val="006F2886"/>
    <w:rsid w:val="006F4BEE"/>
    <w:rsid w:val="00702764"/>
    <w:rsid w:val="0070364F"/>
    <w:rsid w:val="00703F2F"/>
    <w:rsid w:val="00704E5E"/>
    <w:rsid w:val="00705CE6"/>
    <w:rsid w:val="00706903"/>
    <w:rsid w:val="00707CC8"/>
    <w:rsid w:val="0071038C"/>
    <w:rsid w:val="0071176C"/>
    <w:rsid w:val="00711AD1"/>
    <w:rsid w:val="007120C8"/>
    <w:rsid w:val="007155AA"/>
    <w:rsid w:val="00716479"/>
    <w:rsid w:val="00717FF8"/>
    <w:rsid w:val="007203AA"/>
    <w:rsid w:val="00720FC2"/>
    <w:rsid w:val="00721024"/>
    <w:rsid w:val="00727323"/>
    <w:rsid w:val="007304D6"/>
    <w:rsid w:val="007314A4"/>
    <w:rsid w:val="00736534"/>
    <w:rsid w:val="00745154"/>
    <w:rsid w:val="0074587F"/>
    <w:rsid w:val="00745E0D"/>
    <w:rsid w:val="007466BE"/>
    <w:rsid w:val="0074786E"/>
    <w:rsid w:val="0075568A"/>
    <w:rsid w:val="00756CFA"/>
    <w:rsid w:val="00757FFC"/>
    <w:rsid w:val="00762DD0"/>
    <w:rsid w:val="00763D22"/>
    <w:rsid w:val="00772CAB"/>
    <w:rsid w:val="0077489F"/>
    <w:rsid w:val="00781332"/>
    <w:rsid w:val="0078233D"/>
    <w:rsid w:val="00782C83"/>
    <w:rsid w:val="0078732E"/>
    <w:rsid w:val="00787E00"/>
    <w:rsid w:val="00792106"/>
    <w:rsid w:val="0079570B"/>
    <w:rsid w:val="007967D5"/>
    <w:rsid w:val="007A1445"/>
    <w:rsid w:val="007A520D"/>
    <w:rsid w:val="007B11DE"/>
    <w:rsid w:val="007B2C07"/>
    <w:rsid w:val="007B5483"/>
    <w:rsid w:val="007C1810"/>
    <w:rsid w:val="007C3CFF"/>
    <w:rsid w:val="007C5EE2"/>
    <w:rsid w:val="007C6859"/>
    <w:rsid w:val="007C7796"/>
    <w:rsid w:val="007D01B6"/>
    <w:rsid w:val="007D45C1"/>
    <w:rsid w:val="007D5AEA"/>
    <w:rsid w:val="007E06D9"/>
    <w:rsid w:val="007E0DE4"/>
    <w:rsid w:val="007E30FA"/>
    <w:rsid w:val="007E5B2A"/>
    <w:rsid w:val="007E6D33"/>
    <w:rsid w:val="007E6EFA"/>
    <w:rsid w:val="0080178A"/>
    <w:rsid w:val="00803463"/>
    <w:rsid w:val="00803604"/>
    <w:rsid w:val="0080493F"/>
    <w:rsid w:val="00805B03"/>
    <w:rsid w:val="00811F2C"/>
    <w:rsid w:val="00812E6D"/>
    <w:rsid w:val="008135F1"/>
    <w:rsid w:val="0081417C"/>
    <w:rsid w:val="008204B5"/>
    <w:rsid w:val="008242F4"/>
    <w:rsid w:val="0082439D"/>
    <w:rsid w:val="00824C9D"/>
    <w:rsid w:val="00830ABE"/>
    <w:rsid w:val="00830F14"/>
    <w:rsid w:val="00832979"/>
    <w:rsid w:val="00833285"/>
    <w:rsid w:val="00833682"/>
    <w:rsid w:val="008422E5"/>
    <w:rsid w:val="00844F80"/>
    <w:rsid w:val="00846CEA"/>
    <w:rsid w:val="00847995"/>
    <w:rsid w:val="0085259A"/>
    <w:rsid w:val="00854FEF"/>
    <w:rsid w:val="0085531E"/>
    <w:rsid w:val="00857236"/>
    <w:rsid w:val="00862A94"/>
    <w:rsid w:val="00864F0A"/>
    <w:rsid w:val="00870159"/>
    <w:rsid w:val="008735F2"/>
    <w:rsid w:val="00874E27"/>
    <w:rsid w:val="0088536A"/>
    <w:rsid w:val="00885DD4"/>
    <w:rsid w:val="00886487"/>
    <w:rsid w:val="008972CA"/>
    <w:rsid w:val="00897671"/>
    <w:rsid w:val="008A132D"/>
    <w:rsid w:val="008A34A6"/>
    <w:rsid w:val="008A4A14"/>
    <w:rsid w:val="008A5729"/>
    <w:rsid w:val="008A5E84"/>
    <w:rsid w:val="008B1CB3"/>
    <w:rsid w:val="008B5992"/>
    <w:rsid w:val="008B6D37"/>
    <w:rsid w:val="008B7C30"/>
    <w:rsid w:val="008C14BA"/>
    <w:rsid w:val="008C23C6"/>
    <w:rsid w:val="008C7DE4"/>
    <w:rsid w:val="008D2DBD"/>
    <w:rsid w:val="008D374D"/>
    <w:rsid w:val="008D3F01"/>
    <w:rsid w:val="008D3FB5"/>
    <w:rsid w:val="008E3A64"/>
    <w:rsid w:val="008E4FC7"/>
    <w:rsid w:val="008E622D"/>
    <w:rsid w:val="008F5382"/>
    <w:rsid w:val="008F6AEF"/>
    <w:rsid w:val="008F7A5E"/>
    <w:rsid w:val="0090065D"/>
    <w:rsid w:val="00903545"/>
    <w:rsid w:val="00905382"/>
    <w:rsid w:val="009111AE"/>
    <w:rsid w:val="00913453"/>
    <w:rsid w:val="009210FB"/>
    <w:rsid w:val="00922F95"/>
    <w:rsid w:val="00924446"/>
    <w:rsid w:val="009268E3"/>
    <w:rsid w:val="00940A1A"/>
    <w:rsid w:val="0094300C"/>
    <w:rsid w:val="00944FAA"/>
    <w:rsid w:val="00945688"/>
    <w:rsid w:val="00947844"/>
    <w:rsid w:val="009501C8"/>
    <w:rsid w:val="00957C77"/>
    <w:rsid w:val="00963F42"/>
    <w:rsid w:val="0096400C"/>
    <w:rsid w:val="0096669A"/>
    <w:rsid w:val="00967681"/>
    <w:rsid w:val="0097506F"/>
    <w:rsid w:val="009811BB"/>
    <w:rsid w:val="00982C22"/>
    <w:rsid w:val="00984B14"/>
    <w:rsid w:val="00985DDE"/>
    <w:rsid w:val="00991362"/>
    <w:rsid w:val="0099181F"/>
    <w:rsid w:val="00992409"/>
    <w:rsid w:val="009964E8"/>
    <w:rsid w:val="009A0835"/>
    <w:rsid w:val="009A27C1"/>
    <w:rsid w:val="009A6C67"/>
    <w:rsid w:val="009B22F4"/>
    <w:rsid w:val="009B324F"/>
    <w:rsid w:val="009B32DD"/>
    <w:rsid w:val="009B3DAF"/>
    <w:rsid w:val="009B5093"/>
    <w:rsid w:val="009B7C64"/>
    <w:rsid w:val="009B7C84"/>
    <w:rsid w:val="009C12D8"/>
    <w:rsid w:val="009C374E"/>
    <w:rsid w:val="009C4433"/>
    <w:rsid w:val="009C663D"/>
    <w:rsid w:val="009D32E2"/>
    <w:rsid w:val="009D6F98"/>
    <w:rsid w:val="009D7D10"/>
    <w:rsid w:val="009D7F8F"/>
    <w:rsid w:val="009E433C"/>
    <w:rsid w:val="009E4E67"/>
    <w:rsid w:val="009E4FFA"/>
    <w:rsid w:val="009F25C1"/>
    <w:rsid w:val="009F5723"/>
    <w:rsid w:val="009F7AA2"/>
    <w:rsid w:val="00A0237C"/>
    <w:rsid w:val="00A07399"/>
    <w:rsid w:val="00A16412"/>
    <w:rsid w:val="00A20293"/>
    <w:rsid w:val="00A230AE"/>
    <w:rsid w:val="00A23FAC"/>
    <w:rsid w:val="00A31334"/>
    <w:rsid w:val="00A337C7"/>
    <w:rsid w:val="00A44073"/>
    <w:rsid w:val="00A53DDA"/>
    <w:rsid w:val="00A54C7A"/>
    <w:rsid w:val="00A55784"/>
    <w:rsid w:val="00A56E1E"/>
    <w:rsid w:val="00A570A5"/>
    <w:rsid w:val="00A57370"/>
    <w:rsid w:val="00A60D69"/>
    <w:rsid w:val="00A60DA3"/>
    <w:rsid w:val="00A620E0"/>
    <w:rsid w:val="00A62C23"/>
    <w:rsid w:val="00A6554D"/>
    <w:rsid w:val="00A678A9"/>
    <w:rsid w:val="00A702D0"/>
    <w:rsid w:val="00A7094B"/>
    <w:rsid w:val="00A73B62"/>
    <w:rsid w:val="00A74039"/>
    <w:rsid w:val="00A7533B"/>
    <w:rsid w:val="00A75A21"/>
    <w:rsid w:val="00A76B93"/>
    <w:rsid w:val="00A76D49"/>
    <w:rsid w:val="00A80A6B"/>
    <w:rsid w:val="00A82EB9"/>
    <w:rsid w:val="00A86518"/>
    <w:rsid w:val="00A86919"/>
    <w:rsid w:val="00A91CD9"/>
    <w:rsid w:val="00A93719"/>
    <w:rsid w:val="00A94060"/>
    <w:rsid w:val="00AA0139"/>
    <w:rsid w:val="00AA3E09"/>
    <w:rsid w:val="00AB2538"/>
    <w:rsid w:val="00AB5FDC"/>
    <w:rsid w:val="00AB739A"/>
    <w:rsid w:val="00AC7294"/>
    <w:rsid w:val="00AC72FD"/>
    <w:rsid w:val="00AD3C7B"/>
    <w:rsid w:val="00AD50A5"/>
    <w:rsid w:val="00AD6676"/>
    <w:rsid w:val="00AD6ED3"/>
    <w:rsid w:val="00AD7950"/>
    <w:rsid w:val="00AE4967"/>
    <w:rsid w:val="00AE59B1"/>
    <w:rsid w:val="00AF1C29"/>
    <w:rsid w:val="00AF23F1"/>
    <w:rsid w:val="00AF406E"/>
    <w:rsid w:val="00B0097A"/>
    <w:rsid w:val="00B01775"/>
    <w:rsid w:val="00B03103"/>
    <w:rsid w:val="00B131C6"/>
    <w:rsid w:val="00B178DE"/>
    <w:rsid w:val="00B24BA8"/>
    <w:rsid w:val="00B34E31"/>
    <w:rsid w:val="00B407F0"/>
    <w:rsid w:val="00B45822"/>
    <w:rsid w:val="00B553B4"/>
    <w:rsid w:val="00B62DE5"/>
    <w:rsid w:val="00B715F9"/>
    <w:rsid w:val="00B7163A"/>
    <w:rsid w:val="00B81AC3"/>
    <w:rsid w:val="00B81B71"/>
    <w:rsid w:val="00B8228C"/>
    <w:rsid w:val="00B827A0"/>
    <w:rsid w:val="00B8583C"/>
    <w:rsid w:val="00B87EA4"/>
    <w:rsid w:val="00BA0CF6"/>
    <w:rsid w:val="00BA6966"/>
    <w:rsid w:val="00BA6BC0"/>
    <w:rsid w:val="00BB29AA"/>
    <w:rsid w:val="00BB2D0B"/>
    <w:rsid w:val="00BB35D2"/>
    <w:rsid w:val="00BB37DB"/>
    <w:rsid w:val="00BB6261"/>
    <w:rsid w:val="00BC0A89"/>
    <w:rsid w:val="00BC42C8"/>
    <w:rsid w:val="00BC5D74"/>
    <w:rsid w:val="00BC6BB8"/>
    <w:rsid w:val="00BC7F5C"/>
    <w:rsid w:val="00BE3733"/>
    <w:rsid w:val="00BE3C72"/>
    <w:rsid w:val="00BE6359"/>
    <w:rsid w:val="00BE762D"/>
    <w:rsid w:val="00BF7FEA"/>
    <w:rsid w:val="00C0294E"/>
    <w:rsid w:val="00C031F8"/>
    <w:rsid w:val="00C05832"/>
    <w:rsid w:val="00C06CB5"/>
    <w:rsid w:val="00C07490"/>
    <w:rsid w:val="00C077DD"/>
    <w:rsid w:val="00C12F9C"/>
    <w:rsid w:val="00C20EBD"/>
    <w:rsid w:val="00C22999"/>
    <w:rsid w:val="00C26D01"/>
    <w:rsid w:val="00C31E2D"/>
    <w:rsid w:val="00C33164"/>
    <w:rsid w:val="00C33EB7"/>
    <w:rsid w:val="00C412FD"/>
    <w:rsid w:val="00C41758"/>
    <w:rsid w:val="00C46D16"/>
    <w:rsid w:val="00C47D5B"/>
    <w:rsid w:val="00C526FE"/>
    <w:rsid w:val="00C5518C"/>
    <w:rsid w:val="00C559E6"/>
    <w:rsid w:val="00C620BD"/>
    <w:rsid w:val="00C65114"/>
    <w:rsid w:val="00C675D2"/>
    <w:rsid w:val="00C71081"/>
    <w:rsid w:val="00C736EE"/>
    <w:rsid w:val="00C77314"/>
    <w:rsid w:val="00C90589"/>
    <w:rsid w:val="00C93EF5"/>
    <w:rsid w:val="00C95EEA"/>
    <w:rsid w:val="00CA7DF8"/>
    <w:rsid w:val="00CB0E25"/>
    <w:rsid w:val="00CB13D0"/>
    <w:rsid w:val="00CC69A1"/>
    <w:rsid w:val="00CD4E0D"/>
    <w:rsid w:val="00CE2661"/>
    <w:rsid w:val="00CE2B01"/>
    <w:rsid w:val="00CE4312"/>
    <w:rsid w:val="00CE664D"/>
    <w:rsid w:val="00CE7786"/>
    <w:rsid w:val="00CF0DA0"/>
    <w:rsid w:val="00CF2375"/>
    <w:rsid w:val="00CF2EAF"/>
    <w:rsid w:val="00CF3DAA"/>
    <w:rsid w:val="00CF3DE3"/>
    <w:rsid w:val="00CF6148"/>
    <w:rsid w:val="00CF69F9"/>
    <w:rsid w:val="00CF7595"/>
    <w:rsid w:val="00D14CF5"/>
    <w:rsid w:val="00D20AB1"/>
    <w:rsid w:val="00D21214"/>
    <w:rsid w:val="00D21868"/>
    <w:rsid w:val="00D2327B"/>
    <w:rsid w:val="00D2528A"/>
    <w:rsid w:val="00D3318E"/>
    <w:rsid w:val="00D33643"/>
    <w:rsid w:val="00D34886"/>
    <w:rsid w:val="00D36968"/>
    <w:rsid w:val="00D37450"/>
    <w:rsid w:val="00D40300"/>
    <w:rsid w:val="00D40B32"/>
    <w:rsid w:val="00D40CD0"/>
    <w:rsid w:val="00D471A0"/>
    <w:rsid w:val="00D5316B"/>
    <w:rsid w:val="00D551EA"/>
    <w:rsid w:val="00D563AD"/>
    <w:rsid w:val="00D631B3"/>
    <w:rsid w:val="00D63C00"/>
    <w:rsid w:val="00D64A44"/>
    <w:rsid w:val="00D727CA"/>
    <w:rsid w:val="00D80F32"/>
    <w:rsid w:val="00D80FF3"/>
    <w:rsid w:val="00D8186B"/>
    <w:rsid w:val="00D8322F"/>
    <w:rsid w:val="00D84F95"/>
    <w:rsid w:val="00D85FC6"/>
    <w:rsid w:val="00D86D6D"/>
    <w:rsid w:val="00D92A3D"/>
    <w:rsid w:val="00D92F6B"/>
    <w:rsid w:val="00D942B4"/>
    <w:rsid w:val="00D9534C"/>
    <w:rsid w:val="00DA17D6"/>
    <w:rsid w:val="00DA4D7B"/>
    <w:rsid w:val="00DA54C7"/>
    <w:rsid w:val="00DA64A4"/>
    <w:rsid w:val="00DA6A35"/>
    <w:rsid w:val="00DB10F2"/>
    <w:rsid w:val="00DB2DDA"/>
    <w:rsid w:val="00DB515F"/>
    <w:rsid w:val="00DB5613"/>
    <w:rsid w:val="00DC0921"/>
    <w:rsid w:val="00DC24E7"/>
    <w:rsid w:val="00DC2920"/>
    <w:rsid w:val="00DC6F19"/>
    <w:rsid w:val="00DD431C"/>
    <w:rsid w:val="00DD4664"/>
    <w:rsid w:val="00DD48B2"/>
    <w:rsid w:val="00DD6DFC"/>
    <w:rsid w:val="00DE23C3"/>
    <w:rsid w:val="00DE2C74"/>
    <w:rsid w:val="00DE5A34"/>
    <w:rsid w:val="00DE6496"/>
    <w:rsid w:val="00DF1CDC"/>
    <w:rsid w:val="00DF3298"/>
    <w:rsid w:val="00DF53C9"/>
    <w:rsid w:val="00DF5911"/>
    <w:rsid w:val="00E02866"/>
    <w:rsid w:val="00E02A86"/>
    <w:rsid w:val="00E05357"/>
    <w:rsid w:val="00E06045"/>
    <w:rsid w:val="00E06057"/>
    <w:rsid w:val="00E074A3"/>
    <w:rsid w:val="00E11269"/>
    <w:rsid w:val="00E1251F"/>
    <w:rsid w:val="00E17127"/>
    <w:rsid w:val="00E20CD7"/>
    <w:rsid w:val="00E2137A"/>
    <w:rsid w:val="00E22087"/>
    <w:rsid w:val="00E24EE5"/>
    <w:rsid w:val="00E25F4F"/>
    <w:rsid w:val="00E27F95"/>
    <w:rsid w:val="00E30429"/>
    <w:rsid w:val="00E305CA"/>
    <w:rsid w:val="00E340D0"/>
    <w:rsid w:val="00E44B5E"/>
    <w:rsid w:val="00E47D54"/>
    <w:rsid w:val="00E509AC"/>
    <w:rsid w:val="00E51DCE"/>
    <w:rsid w:val="00E5285A"/>
    <w:rsid w:val="00E530DB"/>
    <w:rsid w:val="00E5452B"/>
    <w:rsid w:val="00E56FE6"/>
    <w:rsid w:val="00E73BFF"/>
    <w:rsid w:val="00E7508D"/>
    <w:rsid w:val="00E84D97"/>
    <w:rsid w:val="00E87037"/>
    <w:rsid w:val="00E87E72"/>
    <w:rsid w:val="00E90319"/>
    <w:rsid w:val="00E903A0"/>
    <w:rsid w:val="00E9408D"/>
    <w:rsid w:val="00E96251"/>
    <w:rsid w:val="00E97DE2"/>
    <w:rsid w:val="00EA370D"/>
    <w:rsid w:val="00EA530E"/>
    <w:rsid w:val="00EB3A88"/>
    <w:rsid w:val="00EB5ADD"/>
    <w:rsid w:val="00EB665A"/>
    <w:rsid w:val="00EB7593"/>
    <w:rsid w:val="00EC05F0"/>
    <w:rsid w:val="00EC5E6D"/>
    <w:rsid w:val="00EC729F"/>
    <w:rsid w:val="00ED4267"/>
    <w:rsid w:val="00ED4C74"/>
    <w:rsid w:val="00EE28E9"/>
    <w:rsid w:val="00EE3ACE"/>
    <w:rsid w:val="00EE7D45"/>
    <w:rsid w:val="00EF0168"/>
    <w:rsid w:val="00EF3871"/>
    <w:rsid w:val="00EF5E33"/>
    <w:rsid w:val="00EF78D5"/>
    <w:rsid w:val="00F04ACB"/>
    <w:rsid w:val="00F05473"/>
    <w:rsid w:val="00F06E72"/>
    <w:rsid w:val="00F10BBC"/>
    <w:rsid w:val="00F11FD2"/>
    <w:rsid w:val="00F13CFC"/>
    <w:rsid w:val="00F147EB"/>
    <w:rsid w:val="00F1600B"/>
    <w:rsid w:val="00F16668"/>
    <w:rsid w:val="00F16E05"/>
    <w:rsid w:val="00F27E34"/>
    <w:rsid w:val="00F331B4"/>
    <w:rsid w:val="00F36A36"/>
    <w:rsid w:val="00F40005"/>
    <w:rsid w:val="00F43570"/>
    <w:rsid w:val="00F444C8"/>
    <w:rsid w:val="00F50F1C"/>
    <w:rsid w:val="00F51611"/>
    <w:rsid w:val="00F52F78"/>
    <w:rsid w:val="00F5384E"/>
    <w:rsid w:val="00F559A8"/>
    <w:rsid w:val="00F5680E"/>
    <w:rsid w:val="00F6321C"/>
    <w:rsid w:val="00F700F7"/>
    <w:rsid w:val="00F717E1"/>
    <w:rsid w:val="00F71F3E"/>
    <w:rsid w:val="00F739FC"/>
    <w:rsid w:val="00F757C8"/>
    <w:rsid w:val="00F7618C"/>
    <w:rsid w:val="00F809C9"/>
    <w:rsid w:val="00F8472E"/>
    <w:rsid w:val="00F84E29"/>
    <w:rsid w:val="00F87622"/>
    <w:rsid w:val="00F87FDA"/>
    <w:rsid w:val="00F90D8C"/>
    <w:rsid w:val="00F9459C"/>
    <w:rsid w:val="00F96298"/>
    <w:rsid w:val="00F968D9"/>
    <w:rsid w:val="00F97233"/>
    <w:rsid w:val="00F97D0E"/>
    <w:rsid w:val="00FA0718"/>
    <w:rsid w:val="00FA3D23"/>
    <w:rsid w:val="00FA4347"/>
    <w:rsid w:val="00FA4FE6"/>
    <w:rsid w:val="00FA5F3B"/>
    <w:rsid w:val="00FA6484"/>
    <w:rsid w:val="00FB050D"/>
    <w:rsid w:val="00FB52D9"/>
    <w:rsid w:val="00FB53CD"/>
    <w:rsid w:val="00FB6C75"/>
    <w:rsid w:val="00FB78DE"/>
    <w:rsid w:val="00FC2283"/>
    <w:rsid w:val="00FC2C7D"/>
    <w:rsid w:val="00FC32F7"/>
    <w:rsid w:val="00FC3956"/>
    <w:rsid w:val="00FD4B52"/>
    <w:rsid w:val="00FD5A07"/>
    <w:rsid w:val="00FD69AE"/>
    <w:rsid w:val="00FE263C"/>
    <w:rsid w:val="00FE5CD2"/>
    <w:rsid w:val="00FF1710"/>
    <w:rsid w:val="00FF252A"/>
    <w:rsid w:val="00FF373D"/>
    <w:rsid w:val="00FF4F0F"/>
    <w:rsid w:val="038D1B08"/>
    <w:rsid w:val="06AA53E9"/>
    <w:rsid w:val="09565080"/>
    <w:rsid w:val="0C2D757F"/>
    <w:rsid w:val="19633B5A"/>
    <w:rsid w:val="1CA4388D"/>
    <w:rsid w:val="24B46E1D"/>
    <w:rsid w:val="24FC4195"/>
    <w:rsid w:val="2512231B"/>
    <w:rsid w:val="25E72FA7"/>
    <w:rsid w:val="3214691B"/>
    <w:rsid w:val="340D59BC"/>
    <w:rsid w:val="35825819"/>
    <w:rsid w:val="36B02E09"/>
    <w:rsid w:val="3AE83F75"/>
    <w:rsid w:val="3B2F3294"/>
    <w:rsid w:val="3C737B1B"/>
    <w:rsid w:val="48755B3B"/>
    <w:rsid w:val="4E870037"/>
    <w:rsid w:val="5EB04382"/>
    <w:rsid w:val="5EB65F64"/>
    <w:rsid w:val="62421390"/>
    <w:rsid w:val="654432AD"/>
    <w:rsid w:val="6B0F0434"/>
    <w:rsid w:val="6E0B0643"/>
    <w:rsid w:val="6F2A4AF9"/>
    <w:rsid w:val="791A678A"/>
    <w:rsid w:val="79821188"/>
    <w:rsid w:val="79B73CCC"/>
    <w:rsid w:val="7A19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7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7"/>
    <w:qFormat/>
    <w:uiPriority w:val="0"/>
    <w:pPr>
      <w:keepNext/>
      <w:keepLines/>
      <w:spacing w:before="260" w:after="260" w:line="415" w:lineRule="auto"/>
      <w:outlineLvl w:val="2"/>
    </w:pPr>
    <w:rPr>
      <w:b/>
      <w:bCs/>
      <w:kern w:val="0"/>
      <w:sz w:val="32"/>
      <w:szCs w:val="32"/>
      <w:lang w:val="zh-CN"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82"/>
    <w:semiHidden/>
    <w:unhideWhenUsed/>
    <w:qFormat/>
    <w:uiPriority w:val="99"/>
    <w:pPr>
      <w:jc w:val="left"/>
    </w:pPr>
  </w:style>
  <w:style w:type="paragraph" w:styleId="6">
    <w:name w:val="Body Text"/>
    <w:basedOn w:val="1"/>
    <w:link w:val="76"/>
    <w:semiHidden/>
    <w:unhideWhenUsed/>
    <w:qFormat/>
    <w:uiPriority w:val="99"/>
    <w:pPr>
      <w:spacing w:after="120"/>
    </w:pPr>
  </w:style>
  <w:style w:type="paragraph" w:styleId="7">
    <w:name w:val="Body Text Indent"/>
    <w:basedOn w:val="1"/>
    <w:link w:val="77"/>
    <w:semiHidden/>
    <w:unhideWhenUsed/>
    <w:qFormat/>
    <w:uiPriority w:val="99"/>
    <w:pPr>
      <w:spacing w:after="120"/>
      <w:ind w:left="420" w:leftChars="200"/>
    </w:pPr>
  </w:style>
  <w:style w:type="paragraph" w:styleId="8">
    <w:name w:val="Plain Text"/>
    <w:basedOn w:val="1"/>
    <w:link w:val="79"/>
    <w:semiHidden/>
    <w:unhideWhenUsed/>
    <w:qFormat/>
    <w:uiPriority w:val="0"/>
    <w:rPr>
      <w:rFonts w:ascii="宋体" w:hAnsi="Courier New" w:cs="Courier New"/>
      <w:szCs w:val="21"/>
    </w:rPr>
  </w:style>
  <w:style w:type="paragraph" w:styleId="9">
    <w:name w:val="Body Text Indent 2"/>
    <w:basedOn w:val="1"/>
    <w:link w:val="35"/>
    <w:qFormat/>
    <w:uiPriority w:val="0"/>
    <w:pPr>
      <w:tabs>
        <w:tab w:val="left" w:pos="360"/>
      </w:tabs>
      <w:spacing w:line="560" w:lineRule="atLeast"/>
      <w:ind w:left="-105" w:firstLine="465"/>
    </w:pPr>
    <w:rPr>
      <w:rFonts w:ascii="宋体"/>
      <w:sz w:val="28"/>
      <w:lang w:val="zh-CN" w:eastAsia="zh-CN"/>
    </w:rPr>
  </w:style>
  <w:style w:type="paragraph" w:styleId="10">
    <w:name w:val="Balloon Text"/>
    <w:basedOn w:val="1"/>
    <w:link w:val="30"/>
    <w:qFormat/>
    <w:uiPriority w:val="99"/>
    <w:rPr>
      <w:sz w:val="18"/>
      <w:szCs w:val="18"/>
      <w:lang w:val="zh-CN" w:eastAsia="zh-CN"/>
    </w:rPr>
  </w:style>
  <w:style w:type="paragraph" w:styleId="11">
    <w:name w:val="footer"/>
    <w:basedOn w:val="1"/>
    <w:link w:val="29"/>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toc 1"/>
    <w:basedOn w:val="1"/>
    <w:next w:val="1"/>
    <w:qFormat/>
    <w:uiPriority w:val="0"/>
    <w:pPr>
      <w:tabs>
        <w:tab w:val="right" w:leader="middleDot" w:pos="8302"/>
      </w:tabs>
      <w:spacing w:line="360" w:lineRule="auto"/>
    </w:pPr>
  </w:style>
  <w:style w:type="paragraph" w:styleId="14">
    <w:name w:val="Subtitle"/>
    <w:basedOn w:val="1"/>
    <w:next w:val="1"/>
    <w:link w:val="34"/>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5">
    <w:name w:val="footnote text"/>
    <w:basedOn w:val="1"/>
    <w:link w:val="81"/>
    <w:semiHidden/>
    <w:unhideWhenUsed/>
    <w:qFormat/>
    <w:uiPriority w:val="99"/>
    <w:pPr>
      <w:snapToGrid w:val="0"/>
      <w:jc w:val="left"/>
    </w:pPr>
    <w:rPr>
      <w:sz w:val="18"/>
      <w:szCs w:val="18"/>
    </w:rPr>
  </w:style>
  <w:style w:type="paragraph" w:styleId="16">
    <w:name w:val="Body Text Indent 3"/>
    <w:basedOn w:val="1"/>
    <w:link w:val="36"/>
    <w:qFormat/>
    <w:uiPriority w:val="0"/>
    <w:pPr>
      <w:tabs>
        <w:tab w:val="left" w:pos="360"/>
      </w:tabs>
      <w:spacing w:line="560" w:lineRule="exact"/>
      <w:ind w:firstLine="360"/>
    </w:pPr>
    <w:rPr>
      <w:rFonts w:ascii="宋体"/>
      <w:sz w:val="24"/>
      <w:lang w:val="zh-CN" w:eastAsia="zh-CN"/>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page number"/>
    <w:basedOn w:val="20"/>
    <w:qFormat/>
    <w:uiPriority w:val="0"/>
  </w:style>
  <w:style w:type="character" w:styleId="23">
    <w:name w:val="Emphasis"/>
    <w:qFormat/>
    <w:uiPriority w:val="20"/>
    <w:rPr>
      <w:i/>
      <w:iCs/>
    </w:rPr>
  </w:style>
  <w:style w:type="character" w:styleId="24">
    <w:name w:val="Hyperlink"/>
    <w:qFormat/>
    <w:uiPriority w:val="0"/>
    <w:rPr>
      <w:rFonts w:hint="default" w:ascii="ˎ̥" w:hAnsi="ˎ̥"/>
      <w:color w:val="3E3E3E"/>
      <w:sz w:val="24"/>
      <w:szCs w:val="24"/>
      <w:u w:val="none"/>
    </w:rPr>
  </w:style>
  <w:style w:type="character" w:styleId="25">
    <w:name w:val="annotation reference"/>
    <w:basedOn w:val="20"/>
    <w:semiHidden/>
    <w:unhideWhenUsed/>
    <w:qFormat/>
    <w:uiPriority w:val="99"/>
    <w:rPr>
      <w:sz w:val="21"/>
      <w:szCs w:val="21"/>
    </w:rPr>
  </w:style>
  <w:style w:type="character" w:styleId="26">
    <w:name w:val="footnote reference"/>
    <w:basedOn w:val="20"/>
    <w:semiHidden/>
    <w:unhideWhenUsed/>
    <w:qFormat/>
    <w:uiPriority w:val="99"/>
    <w:rPr>
      <w:vertAlign w:val="superscript"/>
    </w:rPr>
  </w:style>
  <w:style w:type="character" w:customStyle="1" w:styleId="27">
    <w:name w:val="标题 3 Char"/>
    <w:link w:val="3"/>
    <w:qFormat/>
    <w:uiPriority w:val="0"/>
    <w:rPr>
      <w:rFonts w:ascii="Times New Roman" w:hAnsi="Times New Roman" w:eastAsia="宋体" w:cs="Times New Roman"/>
      <w:b/>
      <w:bCs/>
      <w:sz w:val="32"/>
      <w:szCs w:val="32"/>
    </w:rPr>
  </w:style>
  <w:style w:type="character" w:customStyle="1" w:styleId="28">
    <w:name w:val="页眉 Char"/>
    <w:link w:val="12"/>
    <w:qFormat/>
    <w:uiPriority w:val="99"/>
    <w:rPr>
      <w:rFonts w:ascii="Times New Roman" w:hAnsi="Times New Roman" w:eastAsia="宋体" w:cs="Times New Roman"/>
      <w:sz w:val="18"/>
      <w:szCs w:val="18"/>
    </w:rPr>
  </w:style>
  <w:style w:type="character" w:customStyle="1" w:styleId="29">
    <w:name w:val="页脚 Char"/>
    <w:link w:val="11"/>
    <w:qFormat/>
    <w:uiPriority w:val="99"/>
    <w:rPr>
      <w:rFonts w:ascii="Times New Roman" w:hAnsi="Times New Roman" w:eastAsia="宋体" w:cs="Times New Roman"/>
      <w:sz w:val="18"/>
      <w:szCs w:val="18"/>
    </w:rPr>
  </w:style>
  <w:style w:type="character" w:customStyle="1" w:styleId="30">
    <w:name w:val="批注框文本 Char"/>
    <w:link w:val="10"/>
    <w:qFormat/>
    <w:uiPriority w:val="99"/>
    <w:rPr>
      <w:rFonts w:ascii="Times New Roman" w:hAnsi="Times New Roman"/>
      <w:kern w:val="2"/>
      <w:sz w:val="18"/>
      <w:szCs w:val="18"/>
    </w:rPr>
  </w:style>
  <w:style w:type="paragraph" w:customStyle="1" w:styleId="31">
    <w:name w:val="Char"/>
    <w:basedOn w:val="1"/>
    <w:qFormat/>
    <w:uiPriority w:val="0"/>
  </w:style>
  <w:style w:type="paragraph" w:customStyle="1" w:styleId="32">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3">
    <w:name w:val="列出段落1"/>
    <w:basedOn w:val="1"/>
    <w:qFormat/>
    <w:uiPriority w:val="0"/>
    <w:pPr>
      <w:ind w:firstLine="420" w:firstLineChars="200"/>
    </w:pPr>
    <w:rPr>
      <w:rFonts w:ascii="Calibri" w:hAnsi="Calibri" w:cs="黑体"/>
      <w:szCs w:val="22"/>
    </w:rPr>
  </w:style>
  <w:style w:type="character" w:customStyle="1" w:styleId="34">
    <w:name w:val="副标题 Char"/>
    <w:link w:val="14"/>
    <w:qFormat/>
    <w:uiPriority w:val="11"/>
    <w:rPr>
      <w:rFonts w:ascii="Cambria" w:hAnsi="Cambria" w:cs="Times New Roman"/>
      <w:b/>
      <w:bCs/>
      <w:kern w:val="28"/>
      <w:sz w:val="32"/>
      <w:szCs w:val="32"/>
    </w:rPr>
  </w:style>
  <w:style w:type="character" w:customStyle="1" w:styleId="35">
    <w:name w:val="正文文本缩进 2 Char"/>
    <w:link w:val="9"/>
    <w:qFormat/>
    <w:uiPriority w:val="0"/>
    <w:rPr>
      <w:rFonts w:ascii="宋体" w:hAnsi="Times New Roman"/>
      <w:kern w:val="2"/>
      <w:sz w:val="28"/>
    </w:rPr>
  </w:style>
  <w:style w:type="character" w:customStyle="1" w:styleId="36">
    <w:name w:val="正文文本缩进 3 Char"/>
    <w:link w:val="16"/>
    <w:qFormat/>
    <w:uiPriority w:val="0"/>
    <w:rPr>
      <w:rFonts w:ascii="宋体" w:hAnsi="Times New Roman"/>
      <w:kern w:val="2"/>
      <w:sz w:val="24"/>
    </w:rPr>
  </w:style>
  <w:style w:type="paragraph" w:customStyle="1" w:styleId="37">
    <w:name w:val="Char1"/>
    <w:basedOn w:val="1"/>
    <w:autoRedefine/>
    <w:qFormat/>
    <w:uiPriority w:val="0"/>
    <w:pPr>
      <w:tabs>
        <w:tab w:val="left" w:pos="360"/>
      </w:tabs>
    </w:pPr>
    <w:rPr>
      <w:sz w:val="24"/>
      <w:szCs w:val="24"/>
    </w:rPr>
  </w:style>
  <w:style w:type="character" w:customStyle="1" w:styleId="38">
    <w:name w:val="control-label6"/>
    <w:qFormat/>
    <w:uiPriority w:val="0"/>
    <w:rPr>
      <w:rFonts w:hint="eastAsia" w:ascii="微软雅黑" w:hAnsi="微软雅黑" w:eastAsia="微软雅黑"/>
    </w:rPr>
  </w:style>
  <w:style w:type="character" w:customStyle="1" w:styleId="39">
    <w:name w:val="apple-converted-space"/>
    <w:qFormat/>
    <w:uiPriority w:val="0"/>
  </w:style>
  <w:style w:type="paragraph" w:styleId="40">
    <w:name w:val="List Paragraph"/>
    <w:basedOn w:val="1"/>
    <w:link w:val="41"/>
    <w:qFormat/>
    <w:uiPriority w:val="34"/>
    <w:pPr>
      <w:ind w:firstLine="420" w:firstLineChars="200"/>
    </w:pPr>
    <w:rPr>
      <w:szCs w:val="24"/>
      <w:lang w:val="zh-CN" w:eastAsia="zh-CN"/>
    </w:rPr>
  </w:style>
  <w:style w:type="character" w:customStyle="1" w:styleId="41">
    <w:name w:val="列出段落 Char"/>
    <w:link w:val="40"/>
    <w:qFormat/>
    <w:uiPriority w:val="34"/>
    <w:rPr>
      <w:rFonts w:ascii="Times New Roman" w:hAnsi="Times New Roman"/>
      <w:kern w:val="2"/>
      <w:sz w:val="21"/>
      <w:szCs w:val="24"/>
    </w:rPr>
  </w:style>
  <w:style w:type="paragraph" w:customStyle="1" w:styleId="4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4">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5">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6">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7">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8">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9">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6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6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8">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9">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0">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71">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Default Char"/>
    <w:link w:val="32"/>
    <w:qFormat/>
    <w:locked/>
    <w:uiPriority w:val="0"/>
    <w:rPr>
      <w:rFonts w:ascii="......." w:hAnsi="......." w:eastAsia="......." w:cs="......."/>
      <w:color w:val="000000"/>
      <w:sz w:val="24"/>
      <w:szCs w:val="24"/>
    </w:rPr>
  </w:style>
  <w:style w:type="character" w:customStyle="1" w:styleId="75">
    <w:name w:val="NormalCharacter"/>
    <w:qFormat/>
    <w:uiPriority w:val="0"/>
  </w:style>
  <w:style w:type="character" w:customStyle="1" w:styleId="76">
    <w:name w:val="正文文本 Char"/>
    <w:basedOn w:val="20"/>
    <w:link w:val="6"/>
    <w:qFormat/>
    <w:uiPriority w:val="0"/>
    <w:rPr>
      <w:rFonts w:ascii="Times New Roman" w:hAnsi="Times New Roman"/>
      <w:kern w:val="2"/>
      <w:sz w:val="21"/>
    </w:rPr>
  </w:style>
  <w:style w:type="character" w:customStyle="1" w:styleId="77">
    <w:name w:val="正文文本缩进 Char"/>
    <w:basedOn w:val="20"/>
    <w:link w:val="7"/>
    <w:semiHidden/>
    <w:qFormat/>
    <w:uiPriority w:val="99"/>
    <w:rPr>
      <w:rFonts w:ascii="Times New Roman" w:hAnsi="Times New Roman"/>
      <w:kern w:val="2"/>
      <w:sz w:val="21"/>
    </w:rPr>
  </w:style>
  <w:style w:type="character" w:customStyle="1" w:styleId="78">
    <w:name w:val="标题 2 Char"/>
    <w:basedOn w:val="20"/>
    <w:link w:val="2"/>
    <w:semiHidden/>
    <w:qFormat/>
    <w:uiPriority w:val="9"/>
    <w:rPr>
      <w:rFonts w:asciiTheme="majorHAnsi" w:hAnsiTheme="majorHAnsi" w:eastAsiaTheme="majorEastAsia" w:cstheme="majorBidi"/>
      <w:b/>
      <w:bCs/>
      <w:kern w:val="2"/>
      <w:sz w:val="32"/>
      <w:szCs w:val="32"/>
    </w:rPr>
  </w:style>
  <w:style w:type="character" w:customStyle="1" w:styleId="79">
    <w:name w:val="纯文本 Char"/>
    <w:basedOn w:val="20"/>
    <w:link w:val="8"/>
    <w:semiHidden/>
    <w:qFormat/>
    <w:uiPriority w:val="0"/>
    <w:rPr>
      <w:rFonts w:ascii="宋体" w:hAnsi="Courier New" w:cs="Courier New"/>
      <w:kern w:val="2"/>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1">
    <w:name w:val="脚注文本 Char"/>
    <w:basedOn w:val="20"/>
    <w:link w:val="15"/>
    <w:semiHidden/>
    <w:qFormat/>
    <w:uiPriority w:val="99"/>
    <w:rPr>
      <w:rFonts w:ascii="Times New Roman" w:hAnsi="Times New Roman"/>
      <w:kern w:val="2"/>
      <w:sz w:val="18"/>
      <w:szCs w:val="18"/>
    </w:rPr>
  </w:style>
  <w:style w:type="character" w:customStyle="1" w:styleId="82">
    <w:name w:val="批注文字 Char"/>
    <w:basedOn w:val="20"/>
    <w:link w:val="5"/>
    <w:semiHidden/>
    <w:qFormat/>
    <w:uiPriority w:val="99"/>
    <w:rPr>
      <w:rFonts w:ascii="Times New Roman" w:hAnsi="Times New Roman"/>
      <w:kern w:val="2"/>
      <w:sz w:val="21"/>
    </w:rPr>
  </w:style>
  <w:style w:type="paragraph" w:customStyle="1" w:styleId="83">
    <w:name w:val="表格(五号)"/>
    <w:basedOn w:val="1"/>
    <w:qFormat/>
    <w:uiPriority w:val="0"/>
    <w:pPr>
      <w:adjustRightInd w:val="0"/>
      <w:snapToGrid w:val="0"/>
      <w:spacing w:before="60" w:after="60"/>
      <w:ind w:left="11"/>
      <w:jc w:val="center"/>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533E9-1936-49C6-BB4F-217840C51AD9}">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3008</Words>
  <Characters>3537</Characters>
  <Lines>298</Lines>
  <Paragraphs>83</Paragraphs>
  <TotalTime>1</TotalTime>
  <ScaleCrop>false</ScaleCrop>
  <LinksUpToDate>false</LinksUpToDate>
  <CharactersWithSpaces>3583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2024-06-13T08:20:00Z</dcterms:created>
  <dc:creator>王永锋</dc:creator>
  <cp:lastModifiedBy>蓉蓉</cp:lastModifiedBy>
  <cp:lastPrinted>2015-08-04T03:01:00Z</cp:lastPrinted>
  <dcterms:modified xsi:type="dcterms:W3CDTF">2026-06-25T09:43:04Z</dcterms:modified>
  <dc:title>2015年天津市政府债券</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eyJoZGlkIjoiMDA5NDRlYzkxYmQxOGEyZDEzZmEzMzQxYjM2NTlmMTEiLCJ1c2VySWQiOiI0OTg2NzMyNzkifQ==</vt:lpwstr>
  </property>
  <property fmtid="{D5CDD505-2E9C-101B-9397-08002B2CF9AE}" pid="4" name="ICV">
    <vt:lpwstr>A1CA0DA6FD9A4EE2BE59F7783D87A138_13</vt:lpwstr>
  </property>
</Properties>
</file>